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59"/>
      </w:tblGrid>
      <w:tr w:rsidR="005B6BFF" w14:paraId="4A3472F7" w14:textId="77777777" w:rsidTr="003E72E8">
        <w:tc>
          <w:tcPr>
            <w:tcW w:w="8359" w:type="dxa"/>
          </w:tcPr>
          <w:p w14:paraId="77720EF5" w14:textId="094BD617" w:rsidR="005B6BFF" w:rsidRDefault="00314F99" w:rsidP="00D827A3">
            <w:pPr>
              <w:pStyle w:val="Heading5"/>
              <w:spacing w:before="120"/>
              <w:ind w:left="0"/>
              <w:rPr>
                <w:rFonts w:ascii="Arial" w:hAnsi="Arial" w:cs="Arial"/>
                <w:b w:val="0"/>
                <w:i/>
                <w:sz w:val="22"/>
              </w:rPr>
            </w:pPr>
            <w:r>
              <w:rPr>
                <w:rFonts w:ascii="Arial" w:hAnsi="Arial" w:cs="Arial"/>
                <w:b w:val="0"/>
                <w:i/>
                <w:sz w:val="22"/>
              </w:rPr>
              <w:t xml:space="preserve">                                                                                                                                                                                                                                                                                                                                                                                                                                                                                                                                                                                                                                                                                                                                                                                                                                                                                                                                                                                                                                                                                                                              </w:t>
            </w:r>
          </w:p>
          <w:p w14:paraId="6DB4BFF1" w14:textId="77777777" w:rsidR="005B6BFF" w:rsidRDefault="005B6BFF" w:rsidP="00D827A3"/>
        </w:tc>
      </w:tr>
      <w:tr w:rsidR="005B6BFF" w14:paraId="640EAFB0" w14:textId="77777777" w:rsidTr="003E72E8">
        <w:tc>
          <w:tcPr>
            <w:tcW w:w="8359" w:type="dxa"/>
          </w:tcPr>
          <w:p w14:paraId="592B55A8" w14:textId="77777777" w:rsidR="005B6BFF" w:rsidRDefault="005B6BFF" w:rsidP="00D827A3">
            <w:pPr>
              <w:pStyle w:val="Heading4"/>
              <w:spacing w:before="240"/>
              <w:rPr>
                <w:rFonts w:ascii="Arial" w:hAnsi="Arial" w:cs="Arial"/>
                <w:sz w:val="22"/>
              </w:rPr>
            </w:pPr>
            <w:r>
              <w:rPr>
                <w:rFonts w:ascii="Arial" w:hAnsi="Arial" w:cs="Arial"/>
                <w:sz w:val="22"/>
              </w:rPr>
              <w:t xml:space="preserve">Case details </w:t>
            </w:r>
          </w:p>
          <w:p w14:paraId="6E81E565" w14:textId="76F0D676" w:rsidR="005B6BFF" w:rsidRDefault="005B6BFF" w:rsidP="00D827A3">
            <w:pPr>
              <w:pStyle w:val="BodyText"/>
              <w:overflowPunct/>
              <w:autoSpaceDE/>
              <w:autoSpaceDN/>
              <w:adjustRightInd/>
              <w:spacing w:before="120"/>
              <w:textAlignment w:val="auto"/>
              <w:rPr>
                <w:rFonts w:ascii="Arial" w:hAnsi="Arial" w:cs="Arial"/>
                <w:sz w:val="22"/>
                <w:lang w:val="en-GB"/>
              </w:rPr>
            </w:pPr>
            <w:r>
              <w:rPr>
                <w:rFonts w:ascii="Arial" w:hAnsi="Arial" w:cs="Arial"/>
                <w:sz w:val="22"/>
                <w:lang w:val="en-GB"/>
              </w:rPr>
              <w:t xml:space="preserve">Name of </w:t>
            </w:r>
            <w:r w:rsidR="00F26449">
              <w:rPr>
                <w:rFonts w:ascii="Arial" w:hAnsi="Arial" w:cs="Arial"/>
                <w:sz w:val="22"/>
                <w:lang w:val="en-GB"/>
              </w:rPr>
              <w:t>D</w:t>
            </w:r>
            <w:r>
              <w:rPr>
                <w:rFonts w:ascii="Arial" w:hAnsi="Arial" w:cs="Arial"/>
                <w:sz w:val="22"/>
                <w:lang w:val="en-GB"/>
              </w:rPr>
              <w:t>efendant: Maurice John Kirk</w:t>
            </w:r>
          </w:p>
          <w:p w14:paraId="084A4BF4" w14:textId="212AB51D" w:rsidR="005B6BFF" w:rsidRDefault="005B6BFF" w:rsidP="00D827A3">
            <w:pPr>
              <w:spacing w:before="120"/>
              <w:jc w:val="both"/>
              <w:rPr>
                <w:rFonts w:ascii="Arial" w:hAnsi="Arial" w:cs="Arial"/>
                <w:sz w:val="22"/>
              </w:rPr>
            </w:pPr>
            <w:r>
              <w:rPr>
                <w:rFonts w:ascii="Arial" w:hAnsi="Arial" w:cs="Arial"/>
                <w:sz w:val="22"/>
              </w:rPr>
              <w:t>Court:</w:t>
            </w:r>
          </w:p>
          <w:p w14:paraId="255097A6" w14:textId="1968FE34" w:rsidR="005B6BFF" w:rsidRDefault="005B6BFF" w:rsidP="00D827A3">
            <w:pPr>
              <w:spacing w:before="120"/>
              <w:jc w:val="both"/>
              <w:rPr>
                <w:rFonts w:ascii="Arial" w:hAnsi="Arial" w:cs="Arial"/>
                <w:sz w:val="22"/>
              </w:rPr>
            </w:pPr>
            <w:r>
              <w:rPr>
                <w:rFonts w:ascii="Arial" w:hAnsi="Arial" w:cs="Arial"/>
                <w:sz w:val="22"/>
              </w:rPr>
              <w:t>Court office address:</w:t>
            </w:r>
          </w:p>
          <w:p w14:paraId="1FD68423" w14:textId="7B0F75AC" w:rsidR="005B6BFF" w:rsidRDefault="005B6BFF" w:rsidP="00D827A3">
            <w:pPr>
              <w:spacing w:before="120"/>
              <w:jc w:val="both"/>
              <w:rPr>
                <w:rFonts w:ascii="Arial" w:hAnsi="Arial" w:cs="Arial"/>
                <w:sz w:val="22"/>
              </w:rPr>
            </w:pPr>
            <w:r>
              <w:rPr>
                <w:rFonts w:ascii="Arial" w:hAnsi="Arial" w:cs="Arial"/>
                <w:sz w:val="22"/>
              </w:rPr>
              <w:t>Court phone numbe</w:t>
            </w:r>
            <w:r w:rsidR="00DC3362">
              <w:rPr>
                <w:rFonts w:ascii="Arial" w:hAnsi="Arial" w:cs="Arial"/>
                <w:sz w:val="22"/>
              </w:rPr>
              <w:t>r</w:t>
            </w:r>
          </w:p>
          <w:p w14:paraId="0397FB79" w14:textId="7DAD2190" w:rsidR="005B6BFF" w:rsidRDefault="005B6BFF" w:rsidP="00D827A3">
            <w:pPr>
              <w:spacing w:before="120"/>
              <w:jc w:val="both"/>
              <w:rPr>
                <w:rFonts w:ascii="Arial" w:hAnsi="Arial" w:cs="Arial"/>
                <w:sz w:val="22"/>
              </w:rPr>
            </w:pPr>
            <w:r>
              <w:rPr>
                <w:rFonts w:ascii="Arial" w:hAnsi="Arial" w:cs="Arial"/>
                <w:sz w:val="22"/>
              </w:rPr>
              <w:t>Case reference numbers:</w:t>
            </w:r>
          </w:p>
          <w:p w14:paraId="789712BE" w14:textId="532FFE22" w:rsidR="005B6BFF" w:rsidRDefault="005B6BFF" w:rsidP="00D827A3">
            <w:pPr>
              <w:pStyle w:val="BodyText"/>
              <w:overflowPunct/>
              <w:autoSpaceDE/>
              <w:autoSpaceDN/>
              <w:adjustRightInd/>
              <w:spacing w:before="120"/>
              <w:textAlignment w:val="auto"/>
              <w:rPr>
                <w:rFonts w:ascii="Arial" w:hAnsi="Arial" w:cs="Arial"/>
                <w:sz w:val="22"/>
                <w:lang w:val="en-GB"/>
              </w:rPr>
            </w:pPr>
            <w:proofErr w:type="gramStart"/>
            <w:r>
              <w:rPr>
                <w:rFonts w:ascii="Arial" w:hAnsi="Arial" w:cs="Arial"/>
                <w:sz w:val="22"/>
                <w:lang w:val="en-GB"/>
              </w:rPr>
              <w:t>Charge</w:t>
            </w:r>
            <w:r w:rsidR="00C3031B">
              <w:rPr>
                <w:rFonts w:ascii="Arial" w:hAnsi="Arial" w:cs="Arial"/>
                <w:sz w:val="22"/>
                <w:lang w:val="en-GB"/>
              </w:rPr>
              <w:t xml:space="preserve"> :</w:t>
            </w:r>
            <w:proofErr w:type="gramEnd"/>
            <w:r w:rsidR="00C3031B">
              <w:rPr>
                <w:rFonts w:ascii="Arial" w:hAnsi="Arial" w:cs="Arial"/>
                <w:sz w:val="22"/>
                <w:lang w:val="en-GB"/>
              </w:rPr>
              <w:t xml:space="preserve"> </w:t>
            </w:r>
            <w:r w:rsidR="00DC3362">
              <w:rPr>
                <w:rFonts w:ascii="Arial" w:hAnsi="Arial" w:cs="Arial"/>
                <w:sz w:val="22"/>
                <w:lang w:val="en-GB"/>
              </w:rPr>
              <w:t>): sending an ‘unidentified white substance’ in the prison post to Alun Cairns MP and John Graham Esq contrary to section 114(1)(b) and (3) of the Anti -Terrorism Act 2001, Crime and Security Act 2001</w:t>
            </w:r>
          </w:p>
          <w:p w14:paraId="56B6EF4B" w14:textId="77777777" w:rsidR="005B6BFF" w:rsidRDefault="005B6BFF" w:rsidP="00D827A3">
            <w:pPr>
              <w:jc w:val="both"/>
              <w:rPr>
                <w:rFonts w:ascii="Arial" w:hAnsi="Arial" w:cs="Arial"/>
                <w:sz w:val="22"/>
              </w:rPr>
            </w:pPr>
          </w:p>
          <w:p w14:paraId="4306FC38" w14:textId="77777777" w:rsidR="005B6BFF" w:rsidRDefault="005B6BFF" w:rsidP="00D827A3">
            <w:pPr>
              <w:jc w:val="both"/>
              <w:rPr>
                <w:rFonts w:ascii="Arial" w:hAnsi="Arial" w:cs="Arial"/>
                <w:sz w:val="22"/>
              </w:rPr>
            </w:pPr>
          </w:p>
          <w:p w14:paraId="7E06C05D" w14:textId="77777777" w:rsidR="005B6BFF" w:rsidRDefault="005B6BFF" w:rsidP="00D827A3">
            <w:pPr>
              <w:jc w:val="both"/>
              <w:rPr>
                <w:rFonts w:ascii="Arial" w:hAnsi="Arial" w:cs="Arial"/>
                <w:sz w:val="22"/>
              </w:rPr>
            </w:pPr>
          </w:p>
        </w:tc>
      </w:tr>
      <w:tr w:rsidR="005B6BFF" w14:paraId="37FD0922" w14:textId="77777777" w:rsidTr="003E72E8">
        <w:tc>
          <w:tcPr>
            <w:tcW w:w="8359" w:type="dxa"/>
          </w:tcPr>
          <w:p w14:paraId="2276CF2D" w14:textId="3A19CFB4" w:rsidR="005B6BFF" w:rsidRDefault="00C3031B" w:rsidP="00D827A3">
            <w:pPr>
              <w:pStyle w:val="BodyText3"/>
              <w:spacing w:before="360"/>
              <w:rPr>
                <w:rFonts w:ascii="Arial" w:hAnsi="Arial" w:cs="Arial"/>
                <w:sz w:val="22"/>
              </w:rPr>
            </w:pPr>
            <w:r>
              <w:rPr>
                <w:rFonts w:ascii="Arial" w:hAnsi="Arial" w:cs="Arial"/>
                <w:sz w:val="22"/>
              </w:rPr>
              <w:t>Alun Cairns MP</w:t>
            </w:r>
            <w:r w:rsidR="00E30FBD">
              <w:rPr>
                <w:rFonts w:ascii="Arial" w:hAnsi="Arial" w:cs="Arial"/>
                <w:sz w:val="22"/>
              </w:rPr>
              <w:t xml:space="preserve"> </w:t>
            </w:r>
          </w:p>
          <w:p w14:paraId="42F6BBD4" w14:textId="77777777" w:rsidR="005B6BFF" w:rsidRDefault="005B6BFF" w:rsidP="00D827A3">
            <w:pPr>
              <w:pStyle w:val="BodyText3"/>
              <w:spacing w:before="240" w:line="360" w:lineRule="auto"/>
              <w:rPr>
                <w:rFonts w:ascii="Arial" w:hAnsi="Arial" w:cs="Arial"/>
                <w:sz w:val="22"/>
              </w:rPr>
            </w:pPr>
            <w:r>
              <w:rPr>
                <w:rFonts w:ascii="Arial" w:hAnsi="Arial" w:cs="Arial"/>
                <w:sz w:val="22"/>
              </w:rPr>
              <w:t>must [</w:t>
            </w:r>
            <w:r w:rsidRPr="001C65E8">
              <w:rPr>
                <w:rFonts w:ascii="Arial" w:hAnsi="Arial" w:cs="Arial"/>
                <w:sz w:val="22"/>
                <w:szCs w:val="22"/>
              </w:rPr>
              <w:t>produce in evidence</w:t>
            </w:r>
            <w:r>
              <w:rPr>
                <w:rFonts w:ascii="Arial" w:hAnsi="Arial" w:cs="Arial"/>
                <w:sz w:val="22"/>
                <w:szCs w:val="22"/>
              </w:rPr>
              <w:t>]</w:t>
            </w:r>
            <w:r w:rsidRPr="001C65E8">
              <w:rPr>
                <w:rFonts w:ascii="Arial" w:hAnsi="Arial" w:cs="Arial"/>
                <w:sz w:val="22"/>
              </w:rPr>
              <w:t xml:space="preserve"> </w:t>
            </w:r>
            <w:r>
              <w:rPr>
                <w:rFonts w:ascii="Arial" w:hAnsi="Arial" w:cs="Arial"/>
                <w:sz w:val="22"/>
              </w:rPr>
              <w:t>[</w:t>
            </w:r>
            <w:r w:rsidRPr="001C65E8">
              <w:rPr>
                <w:rFonts w:ascii="Arial" w:hAnsi="Arial" w:cs="Arial"/>
                <w:sz w:val="22"/>
              </w:rPr>
              <w:t>give evidence about</w:t>
            </w:r>
            <w:r>
              <w:rPr>
                <w:rFonts w:ascii="Arial" w:hAnsi="Arial" w:cs="Arial"/>
                <w:sz w:val="22"/>
              </w:rPr>
              <w:t xml:space="preserve"> information contained in]</w:t>
            </w:r>
          </w:p>
          <w:p w14:paraId="0E907CA0" w14:textId="77777777" w:rsidR="005B6BFF" w:rsidRDefault="005B6BFF" w:rsidP="00D827A3">
            <w:pPr>
              <w:spacing w:before="60"/>
              <w:jc w:val="both"/>
              <w:rPr>
                <w:rFonts w:ascii="Arial" w:hAnsi="Arial" w:cs="Arial"/>
                <w:sz w:val="22"/>
              </w:rPr>
            </w:pPr>
            <w:r>
              <w:rPr>
                <w:rFonts w:ascii="Arial" w:hAnsi="Arial" w:cs="Arial"/>
                <w:sz w:val="22"/>
                <w:szCs w:val="22"/>
              </w:rPr>
              <w:tab/>
            </w:r>
            <w:r w:rsidRPr="00786505">
              <w:rPr>
                <w:rFonts w:ascii="Arial" w:hAnsi="Arial" w:cs="Arial"/>
                <w:i/>
                <w:sz w:val="22"/>
              </w:rPr>
              <w:t>(tick as applicable)</w:t>
            </w:r>
            <w:r w:rsidRPr="00497B0D">
              <w:rPr>
                <w:rFonts w:ascii="Arial" w:hAnsi="Arial" w:cs="Arial"/>
                <w:sz w:val="22"/>
                <w:szCs w:val="22"/>
              </w:rPr>
              <w:tab/>
            </w:r>
            <w:r w:rsidRPr="00CA727A">
              <w:rPr>
                <w:rFonts w:ascii="Arial" w:hAnsi="Arial" w:cs="Arial"/>
                <w:b/>
                <w:sz w:val="22"/>
                <w:szCs w:val="22"/>
              </w:rPr>
              <w:t>social services records</w:t>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14:paraId="5809B9F9" w14:textId="77777777" w:rsidR="005B6BFF" w:rsidRDefault="005B6BFF" w:rsidP="00D827A3">
            <w:pPr>
              <w:spacing w:before="60"/>
              <w:jc w:val="both"/>
              <w:rPr>
                <w:rFonts w:ascii="Arial" w:hAnsi="Arial" w:cs="Arial"/>
                <w:sz w:val="22"/>
              </w:rPr>
            </w:pPr>
            <w:r w:rsidRPr="00497B0D">
              <w:rPr>
                <w:rFonts w:ascii="Arial" w:hAnsi="Arial" w:cs="Arial"/>
                <w:sz w:val="22"/>
                <w:szCs w:val="22"/>
              </w:rPr>
              <w:tab/>
            </w:r>
            <w:r w:rsidRPr="00497B0D">
              <w:rPr>
                <w:rFonts w:ascii="Arial" w:hAnsi="Arial" w:cs="Arial"/>
                <w:sz w:val="22"/>
                <w:szCs w:val="22"/>
              </w:rPr>
              <w:tab/>
            </w:r>
            <w:r w:rsidRPr="00497B0D">
              <w:rPr>
                <w:rFonts w:ascii="Arial" w:hAnsi="Arial" w:cs="Arial"/>
                <w:sz w:val="22"/>
                <w:szCs w:val="22"/>
              </w:rPr>
              <w:tab/>
            </w:r>
            <w:r w:rsidRPr="00497B0D">
              <w:rPr>
                <w:rFonts w:ascii="Arial" w:hAnsi="Arial" w:cs="Arial"/>
                <w:sz w:val="22"/>
                <w:szCs w:val="22"/>
              </w:rPr>
              <w:tab/>
            </w:r>
            <w:r w:rsidRPr="00CA727A">
              <w:rPr>
                <w:rFonts w:ascii="Arial" w:hAnsi="Arial" w:cs="Arial"/>
                <w:b/>
                <w:sz w:val="22"/>
                <w:szCs w:val="22"/>
              </w:rPr>
              <w:t>health records</w:t>
            </w:r>
            <w:r w:rsidRPr="00606EAF">
              <w:rPr>
                <w:rFonts w:ascii="Arial" w:hAnsi="Arial" w:cs="Arial"/>
                <w:sz w:val="22"/>
                <w:szCs w:val="22"/>
              </w:rPr>
              <w:tab/>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14:paraId="083079F9" w14:textId="77777777" w:rsidR="005B6BFF" w:rsidRDefault="005B6BFF" w:rsidP="00D827A3">
            <w:pPr>
              <w:spacing w:before="60"/>
              <w:jc w:val="both"/>
              <w:rPr>
                <w:rFonts w:ascii="Arial" w:hAnsi="Arial" w:cs="Arial"/>
                <w:sz w:val="22"/>
              </w:rPr>
            </w:pPr>
            <w:r w:rsidRPr="00606EAF">
              <w:rPr>
                <w:rFonts w:ascii="Arial" w:hAnsi="Arial" w:cs="Arial"/>
                <w:b/>
                <w:sz w:val="22"/>
                <w:szCs w:val="22"/>
              </w:rPr>
              <w:tab/>
            </w:r>
            <w:r w:rsidRPr="00606EAF">
              <w:rPr>
                <w:rFonts w:ascii="Arial" w:hAnsi="Arial" w:cs="Arial"/>
                <w:b/>
                <w:sz w:val="22"/>
                <w:szCs w:val="22"/>
              </w:rPr>
              <w:tab/>
            </w:r>
            <w:r w:rsidRPr="00606EAF">
              <w:rPr>
                <w:rFonts w:ascii="Arial" w:hAnsi="Arial" w:cs="Arial"/>
                <w:b/>
                <w:sz w:val="22"/>
                <w:szCs w:val="22"/>
              </w:rPr>
              <w:tab/>
            </w:r>
            <w:r w:rsidRPr="00497B0D">
              <w:rPr>
                <w:rFonts w:ascii="Arial" w:hAnsi="Arial" w:cs="Arial"/>
                <w:sz w:val="22"/>
                <w:szCs w:val="22"/>
              </w:rPr>
              <w:tab/>
            </w:r>
            <w:r w:rsidRPr="00CA727A">
              <w:rPr>
                <w:rFonts w:ascii="Arial" w:hAnsi="Arial" w:cs="Arial"/>
                <w:b/>
                <w:sz w:val="22"/>
                <w:szCs w:val="22"/>
              </w:rPr>
              <w:t>education records</w:t>
            </w:r>
            <w:r w:rsidRPr="00606EAF">
              <w:rPr>
                <w:rFonts w:ascii="Arial" w:hAnsi="Arial" w:cs="Arial"/>
                <w:sz w:val="22"/>
                <w:szCs w:val="22"/>
              </w:rPr>
              <w:tab/>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14:paraId="46C40A3E" w14:textId="0138EBA4" w:rsidR="005B6BFF" w:rsidRDefault="005B6BFF" w:rsidP="00D827A3">
            <w:pPr>
              <w:spacing w:before="60"/>
              <w:jc w:val="both"/>
              <w:rPr>
                <w:rFonts w:ascii="Arial" w:hAnsi="Arial" w:cs="Arial"/>
                <w:i/>
                <w:sz w:val="22"/>
                <w:szCs w:val="22"/>
              </w:rPr>
            </w:pPr>
            <w:r w:rsidRPr="00606EAF">
              <w:rPr>
                <w:rFonts w:ascii="Arial" w:hAnsi="Arial" w:cs="Arial"/>
                <w:b/>
                <w:sz w:val="22"/>
                <w:szCs w:val="22"/>
              </w:rPr>
              <w:tab/>
            </w:r>
            <w:r w:rsidRPr="00606EAF">
              <w:rPr>
                <w:rFonts w:ascii="Arial" w:hAnsi="Arial" w:cs="Arial"/>
                <w:b/>
                <w:sz w:val="22"/>
                <w:szCs w:val="22"/>
              </w:rPr>
              <w:tab/>
            </w:r>
            <w:r w:rsidRPr="00497B0D">
              <w:rPr>
                <w:rFonts w:ascii="Arial" w:hAnsi="Arial" w:cs="Arial"/>
                <w:sz w:val="22"/>
                <w:szCs w:val="22"/>
              </w:rPr>
              <w:tab/>
            </w:r>
            <w:r w:rsidRPr="00606EAF">
              <w:rPr>
                <w:rFonts w:ascii="Arial" w:hAnsi="Arial" w:cs="Arial"/>
                <w:b/>
                <w:sz w:val="22"/>
                <w:szCs w:val="22"/>
              </w:rPr>
              <w:tab/>
            </w:r>
            <w:r w:rsidRPr="00CA727A">
              <w:rPr>
                <w:rFonts w:ascii="Arial" w:hAnsi="Arial" w:cs="Arial"/>
                <w:b/>
                <w:sz w:val="22"/>
                <w:szCs w:val="22"/>
              </w:rPr>
              <w:t>other documents</w:t>
            </w:r>
            <w:r w:rsidRPr="00606EAF">
              <w:rPr>
                <w:rFonts w:ascii="Arial" w:hAnsi="Arial" w:cs="Arial"/>
                <w:sz w:val="22"/>
                <w:szCs w:val="22"/>
              </w:rPr>
              <w:tab/>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 xml:space="preserve">v </w:t>
            </w:r>
            <w:r w:rsidRPr="00C16B70">
              <w:rPr>
                <w:rFonts w:ascii="Arial" w:hAnsi="Arial" w:cs="Arial"/>
                <w:i/>
                <w:sz w:val="22"/>
                <w:szCs w:val="22"/>
              </w:rPr>
              <w:t>(describe them)</w:t>
            </w:r>
          </w:p>
          <w:p w14:paraId="7FB4B1BE" w14:textId="2A2D5F51" w:rsidR="00C3031B" w:rsidRPr="00C3031B" w:rsidRDefault="00C3031B" w:rsidP="00D827A3">
            <w:pPr>
              <w:spacing w:before="60"/>
              <w:jc w:val="both"/>
              <w:rPr>
                <w:rFonts w:ascii="Arial" w:hAnsi="Arial" w:cs="Arial"/>
                <w:b/>
                <w:bCs/>
                <w:iCs/>
                <w:sz w:val="22"/>
                <w:szCs w:val="22"/>
              </w:rPr>
            </w:pPr>
            <w:r>
              <w:rPr>
                <w:rFonts w:ascii="Arial" w:hAnsi="Arial" w:cs="Arial"/>
                <w:b/>
                <w:bCs/>
                <w:iCs/>
                <w:sz w:val="22"/>
                <w:szCs w:val="22"/>
              </w:rPr>
              <w:t>Copies of correspondence between the Applicant and bodies of administration cited in the severe grievance</w:t>
            </w:r>
          </w:p>
          <w:p w14:paraId="69C9BC9F" w14:textId="77777777" w:rsidR="005B6BFF" w:rsidRDefault="005B6BFF" w:rsidP="00D827A3">
            <w:pPr>
              <w:pStyle w:val="BodyText3"/>
              <w:rPr>
                <w:rFonts w:ascii="Arial" w:hAnsi="Arial" w:cs="Arial"/>
                <w:b w:val="0"/>
                <w:bCs/>
                <w:sz w:val="22"/>
              </w:rPr>
            </w:pPr>
          </w:p>
          <w:p w14:paraId="7B560044" w14:textId="02408B9E" w:rsidR="005B6BFF" w:rsidRPr="00C3031B" w:rsidRDefault="005B6BFF" w:rsidP="00D827A3">
            <w:pPr>
              <w:pStyle w:val="BodyText3"/>
              <w:rPr>
                <w:rFonts w:ascii="Arial" w:hAnsi="Arial" w:cs="Arial"/>
                <w:iCs/>
                <w:sz w:val="22"/>
              </w:rPr>
            </w:pPr>
            <w:r>
              <w:rPr>
                <w:rFonts w:ascii="Arial" w:hAnsi="Arial" w:cs="Arial"/>
                <w:bCs/>
                <w:sz w:val="22"/>
              </w:rPr>
              <w:t xml:space="preserve">that relate to </w:t>
            </w:r>
            <w:r w:rsidR="00C3031B">
              <w:rPr>
                <w:rFonts w:ascii="Arial" w:hAnsi="Arial" w:cs="Arial"/>
                <w:iCs/>
                <w:sz w:val="22"/>
              </w:rPr>
              <w:t>Maurice John Kirk</w:t>
            </w:r>
          </w:p>
          <w:p w14:paraId="2D552F1C" w14:textId="77777777" w:rsidR="005B6BFF" w:rsidRPr="00B8070B" w:rsidRDefault="005B6BFF" w:rsidP="00D827A3">
            <w:pPr>
              <w:pStyle w:val="BodyText"/>
              <w:overflowPunct/>
              <w:autoSpaceDE/>
              <w:autoSpaceDN/>
              <w:adjustRightInd/>
              <w:spacing w:before="240"/>
              <w:textAlignment w:val="auto"/>
              <w:rPr>
                <w:rFonts w:ascii="Arial" w:hAnsi="Arial" w:cs="Arial"/>
                <w:b/>
                <w:bCs/>
                <w:sz w:val="22"/>
                <w:u w:val="single"/>
                <w:lang w:val="en-GB"/>
              </w:rPr>
            </w:pPr>
          </w:p>
        </w:tc>
      </w:tr>
      <w:tr w:rsidR="005B6BFF" w14:paraId="017CA564" w14:textId="77777777" w:rsidTr="003E72E8">
        <w:tc>
          <w:tcPr>
            <w:tcW w:w="8359" w:type="dxa"/>
          </w:tcPr>
          <w:p w14:paraId="01542D87" w14:textId="77777777" w:rsidR="005B6BFF" w:rsidRPr="003049AC" w:rsidRDefault="005B6BFF" w:rsidP="00D827A3">
            <w:pPr>
              <w:pStyle w:val="BodyText"/>
              <w:overflowPunct/>
              <w:autoSpaceDE/>
              <w:autoSpaceDN/>
              <w:adjustRightInd/>
              <w:spacing w:before="240"/>
              <w:textAlignment w:val="auto"/>
              <w:rPr>
                <w:rFonts w:ascii="Arial" w:hAnsi="Arial" w:cs="Arial"/>
                <w:bCs/>
                <w:sz w:val="22"/>
                <w:lang w:val="en-GB"/>
              </w:rPr>
            </w:pPr>
            <w:r w:rsidRPr="00B8070B">
              <w:rPr>
                <w:rFonts w:ascii="Arial" w:hAnsi="Arial" w:cs="Arial"/>
                <w:b/>
                <w:bCs/>
                <w:sz w:val="22"/>
                <w:u w:val="single"/>
                <w:lang w:val="en-GB"/>
              </w:rPr>
              <w:t>How to use this form</w:t>
            </w:r>
          </w:p>
          <w:p w14:paraId="15635529" w14:textId="77777777" w:rsidR="005B6BFF" w:rsidRPr="003D6E2E" w:rsidRDefault="005B6BFF" w:rsidP="00D827A3">
            <w:pPr>
              <w:pStyle w:val="BodyTextIndent"/>
              <w:spacing w:before="120"/>
              <w:ind w:left="0"/>
              <w:rPr>
                <w:rFonts w:ascii="Arial" w:hAnsi="Arial" w:cs="Arial"/>
                <w:sz w:val="22"/>
                <w:szCs w:val="22"/>
              </w:rPr>
            </w:pPr>
            <w:r w:rsidRPr="003D6E2E">
              <w:rPr>
                <w:rFonts w:ascii="Arial" w:hAnsi="Arial" w:cs="Arial"/>
                <w:bCs/>
                <w:sz w:val="22"/>
                <w:szCs w:val="22"/>
              </w:rPr>
              <w:t xml:space="preserve">This form is for use where the applicant wants the witness to </w:t>
            </w:r>
            <w:r>
              <w:rPr>
                <w:rFonts w:ascii="Arial" w:hAnsi="Arial" w:cs="Arial"/>
                <w:bCs/>
                <w:sz w:val="22"/>
                <w:szCs w:val="22"/>
              </w:rPr>
              <w:t xml:space="preserve">give </w:t>
            </w:r>
            <w:r w:rsidRPr="003D6E2E">
              <w:rPr>
                <w:rFonts w:ascii="Arial" w:hAnsi="Arial" w:cs="Arial"/>
                <w:bCs/>
                <w:sz w:val="22"/>
                <w:szCs w:val="22"/>
              </w:rPr>
              <w:t xml:space="preserve">in evidence </w:t>
            </w:r>
            <w:r w:rsidRPr="003D6E2E">
              <w:rPr>
                <w:rFonts w:ascii="Arial" w:hAnsi="Arial" w:cs="Arial"/>
                <w:b/>
                <w:sz w:val="22"/>
                <w:szCs w:val="22"/>
              </w:rPr>
              <w:t>confidential information about another person</w:t>
            </w:r>
            <w:r>
              <w:rPr>
                <w:rFonts w:ascii="Arial" w:hAnsi="Arial" w:cs="Arial"/>
                <w:b/>
                <w:sz w:val="22"/>
                <w:szCs w:val="22"/>
              </w:rPr>
              <w:t xml:space="preserve"> </w:t>
            </w:r>
            <w:r>
              <w:rPr>
                <w:rFonts w:ascii="Arial" w:hAnsi="Arial" w:cs="Arial"/>
                <w:sz w:val="22"/>
                <w:szCs w:val="22"/>
              </w:rPr>
              <w:t>(sometimes called ‘third party material’).</w:t>
            </w:r>
          </w:p>
          <w:p w14:paraId="1EC6B374" w14:textId="77777777" w:rsidR="005B6BFF" w:rsidRDefault="005B6BFF" w:rsidP="00D827A3">
            <w:pPr>
              <w:pStyle w:val="BodyTextIndent"/>
              <w:spacing w:before="120"/>
              <w:ind w:left="0"/>
              <w:rPr>
                <w:rFonts w:ascii="Arial" w:hAnsi="Arial" w:cs="Arial"/>
                <w:b/>
                <w:sz w:val="22"/>
              </w:rPr>
            </w:pPr>
            <w:r>
              <w:rPr>
                <w:rFonts w:ascii="Arial" w:hAnsi="Arial" w:cs="Arial"/>
                <w:bCs/>
                <w:sz w:val="22"/>
              </w:rPr>
              <w:t xml:space="preserve">The form includes notes to help you complete it. There are notes for guidance for the applicant </w:t>
            </w:r>
            <w:r w:rsidRPr="00B879DA">
              <w:rPr>
                <w:rFonts w:ascii="Arial" w:hAnsi="Arial" w:cs="Arial"/>
                <w:b/>
                <w:bCs/>
                <w:sz w:val="22"/>
              </w:rPr>
              <w:t>and for the witness</w:t>
            </w:r>
            <w:r>
              <w:rPr>
                <w:rFonts w:ascii="Arial" w:hAnsi="Arial" w:cs="Arial"/>
                <w:bCs/>
                <w:sz w:val="22"/>
              </w:rPr>
              <w:t xml:space="preserve"> at the end of the form.</w:t>
            </w:r>
          </w:p>
          <w:p w14:paraId="47DF38E7" w14:textId="77777777" w:rsidR="005B6BFF" w:rsidRDefault="005B6BFF" w:rsidP="00D827A3">
            <w:pPr>
              <w:pStyle w:val="BodyTextIndent"/>
              <w:spacing w:before="120"/>
              <w:ind w:left="0"/>
              <w:rPr>
                <w:rFonts w:ascii="Arial" w:hAnsi="Arial" w:cs="Arial"/>
                <w:bCs/>
                <w:sz w:val="22"/>
              </w:rPr>
            </w:pPr>
            <w:r>
              <w:rPr>
                <w:rFonts w:ascii="Arial" w:hAnsi="Arial" w:cs="Arial"/>
                <w:b/>
                <w:sz w:val="22"/>
              </w:rPr>
              <w:t>1. Complete the boxes above and Parts A, B, C and D below.</w:t>
            </w:r>
            <w:r>
              <w:rPr>
                <w:rFonts w:ascii="Arial" w:hAnsi="Arial" w:cs="Arial"/>
                <w:bCs/>
                <w:sz w:val="22"/>
              </w:rPr>
              <w:t xml:space="preserve">  If you use an electronic version of this form, the boxes will expand. If you use a paper version and need more space, you may attach extra sheets.</w:t>
            </w:r>
          </w:p>
          <w:p w14:paraId="5996CA40" w14:textId="77777777" w:rsidR="005B6BFF" w:rsidRDefault="005B6BFF" w:rsidP="00D827A3">
            <w:pPr>
              <w:pStyle w:val="BodyTextIndent2"/>
              <w:spacing w:line="240" w:lineRule="auto"/>
              <w:ind w:left="0"/>
            </w:pPr>
            <w:r>
              <w:t>2. Sign and date the completed form.</w:t>
            </w:r>
          </w:p>
          <w:p w14:paraId="08D9D09F" w14:textId="77777777" w:rsidR="005B6BFF" w:rsidRDefault="005B6BFF" w:rsidP="00D827A3">
            <w:pPr>
              <w:pStyle w:val="BodyTextIndent2"/>
              <w:spacing w:line="240" w:lineRule="auto"/>
              <w:ind w:left="0"/>
            </w:pPr>
            <w:r>
              <w:t>3. Send a copy of the completed form to:</w:t>
            </w:r>
          </w:p>
          <w:p w14:paraId="27250F4C" w14:textId="77777777" w:rsidR="005B6BFF" w:rsidRDefault="005B6BFF" w:rsidP="00D827A3">
            <w:pPr>
              <w:pStyle w:val="BodyTextIndent2"/>
              <w:spacing w:before="60" w:line="240" w:lineRule="auto"/>
            </w:pPr>
            <w:r>
              <w:t>(a) the court, and</w:t>
            </w:r>
          </w:p>
          <w:p w14:paraId="53C89E8A" w14:textId="77777777" w:rsidR="005B6BFF" w:rsidRDefault="005B6BFF" w:rsidP="00D827A3">
            <w:pPr>
              <w:pStyle w:val="BodyTextIndent2"/>
              <w:spacing w:before="60" w:line="240" w:lineRule="auto"/>
            </w:pPr>
            <w:r>
              <w:t xml:space="preserve">(b) the proposed witness, </w:t>
            </w:r>
            <w:r w:rsidRPr="0054665C">
              <w:rPr>
                <w:b w:val="0"/>
              </w:rPr>
              <w:t>unless the court allows you not to do so</w:t>
            </w:r>
            <w:r>
              <w:t>.</w:t>
            </w:r>
          </w:p>
          <w:p w14:paraId="39BC224D" w14:textId="4A3ECB6D" w:rsidR="005B6BFF" w:rsidRPr="006D6B0F" w:rsidRDefault="005B6BFF" w:rsidP="00D827A3">
            <w:pPr>
              <w:pStyle w:val="BodyTextIndent2"/>
              <w:spacing w:before="60" w:after="60" w:line="240" w:lineRule="auto"/>
              <w:ind w:left="0"/>
              <w:rPr>
                <w:b w:val="0"/>
              </w:rPr>
            </w:pPr>
            <w:r>
              <w:rPr>
                <w:b w:val="0"/>
              </w:rPr>
              <w:t xml:space="preserve">A witness who wants to make representations to the court about this application must do so </w:t>
            </w:r>
            <w:r w:rsidRPr="008209EC">
              <w:t xml:space="preserve">not more than 14 days after </w:t>
            </w:r>
            <w:r>
              <w:t>receiving it</w:t>
            </w:r>
            <w:r w:rsidRPr="008209EC">
              <w:t>.</w:t>
            </w:r>
            <w:r w:rsidRPr="00B879DA">
              <w:rPr>
                <w:b w:val="0"/>
              </w:rPr>
              <w:t xml:space="preserve"> See the notes for guidance</w:t>
            </w:r>
          </w:p>
        </w:tc>
      </w:tr>
      <w:tr w:rsidR="005B6BFF" w14:paraId="3D8EB87B" w14:textId="77777777" w:rsidTr="003E72E8">
        <w:tc>
          <w:tcPr>
            <w:tcW w:w="8359" w:type="dxa"/>
          </w:tcPr>
          <w:p w14:paraId="25E19066" w14:textId="77777777" w:rsidR="005B6BFF" w:rsidRDefault="005B6BFF" w:rsidP="00D827A3">
            <w:pPr>
              <w:pageBreakBefore/>
              <w:spacing w:before="240"/>
              <w:jc w:val="both"/>
              <w:rPr>
                <w:rFonts w:ascii="Arial" w:hAnsi="Arial" w:cs="Arial"/>
                <w:b/>
                <w:sz w:val="22"/>
              </w:rPr>
            </w:pPr>
            <w:r>
              <w:rPr>
                <w:rFonts w:ascii="Arial" w:hAnsi="Arial" w:cs="Arial"/>
                <w:b/>
                <w:sz w:val="22"/>
              </w:rPr>
              <w:lastRenderedPageBreak/>
              <w:t>PART A: information about the applicant</w:t>
            </w:r>
            <w:r w:rsidRPr="00EC6FCB">
              <w:rPr>
                <w:rFonts w:ascii="Arial" w:hAnsi="Arial" w:cs="Arial"/>
                <w:sz w:val="22"/>
              </w:rPr>
              <w:t xml:space="preserve"> </w:t>
            </w:r>
            <w:r w:rsidRPr="00EC6FCB">
              <w:rPr>
                <w:rFonts w:ascii="Arial" w:hAnsi="Arial" w:cs="Arial"/>
                <w:i/>
                <w:sz w:val="22"/>
              </w:rPr>
              <w:t>(tick and delete as applicable)</w:t>
            </w:r>
          </w:p>
          <w:p w14:paraId="596D4CD5" w14:textId="77777777" w:rsidR="005B6BFF" w:rsidRDefault="005B6BFF" w:rsidP="00D827A3">
            <w:pPr>
              <w:spacing w:before="60"/>
              <w:jc w:val="both"/>
              <w:rPr>
                <w:rFonts w:ascii="Arial" w:hAnsi="Arial" w:cs="Arial"/>
                <w:sz w:val="22"/>
                <w:szCs w:val="22"/>
              </w:rPr>
            </w:pPr>
          </w:p>
          <w:p w14:paraId="51295A10" w14:textId="77777777" w:rsidR="005B6BFF" w:rsidRDefault="005B6BFF" w:rsidP="00D827A3">
            <w:pPr>
              <w:spacing w:before="60"/>
              <w:jc w:val="both"/>
              <w:rPr>
                <w:rFonts w:ascii="Arial" w:hAnsi="Arial" w:cs="Arial"/>
                <w:sz w:val="22"/>
              </w:rPr>
            </w:pPr>
            <w:r>
              <w:rPr>
                <w:rFonts w:ascii="Arial" w:hAnsi="Arial" w:cs="Arial"/>
                <w:sz w:val="22"/>
                <w:szCs w:val="22"/>
              </w:rPr>
              <w:t>I am</w:t>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606EAF">
              <w:rPr>
                <w:rFonts w:ascii="Arial" w:hAnsi="Arial" w:cs="Arial"/>
                <w:sz w:val="22"/>
                <w:szCs w:val="22"/>
              </w:rPr>
              <w:fldChar w:fldCharType="end"/>
            </w:r>
          </w:p>
          <w:p w14:paraId="3A70EF54" w14:textId="77777777" w:rsidR="005B6BFF" w:rsidRDefault="005B6BFF" w:rsidP="00D827A3">
            <w:pPr>
              <w:spacing w:before="60"/>
              <w:jc w:val="both"/>
              <w:rPr>
                <w:rFonts w:ascii="Arial" w:hAnsi="Arial" w:cs="Arial"/>
                <w:sz w:val="22"/>
              </w:rPr>
            </w:pPr>
            <w:r w:rsidRPr="00606EAF">
              <w:rPr>
                <w:rFonts w:ascii="Arial" w:hAnsi="Arial" w:cs="Arial"/>
                <w:b/>
                <w:sz w:val="22"/>
                <w:szCs w:val="22"/>
              </w:rPr>
              <w:tab/>
            </w:r>
            <w:r w:rsidRPr="00606EAF">
              <w:rPr>
                <w:rFonts w:ascii="Arial" w:hAnsi="Arial" w:cs="Arial"/>
                <w:b/>
                <w:sz w:val="22"/>
                <w:szCs w:val="22"/>
              </w:rPr>
              <w:tab/>
            </w:r>
            <w:r w:rsidRPr="00606EAF">
              <w:rPr>
                <w:rFonts w:ascii="Arial" w:hAnsi="Arial" w:cs="Arial"/>
                <w:b/>
                <w:sz w:val="22"/>
                <w:szCs w:val="22"/>
              </w:rPr>
              <w:tab/>
            </w:r>
            <w:r w:rsidRPr="00606EAF">
              <w:rPr>
                <w:rFonts w:ascii="Arial" w:hAnsi="Arial" w:cs="Arial"/>
                <w:sz w:val="22"/>
                <w:szCs w:val="22"/>
              </w:rPr>
              <w:tab/>
            </w:r>
            <w:r w:rsidRPr="00497B0D">
              <w:rPr>
                <w:rFonts w:ascii="Arial" w:hAnsi="Arial" w:cs="Arial"/>
                <w:sz w:val="22"/>
                <w:szCs w:val="22"/>
              </w:rPr>
              <w:tab/>
            </w:r>
            <w:r>
              <w:rPr>
                <w:rFonts w:ascii="Arial" w:hAnsi="Arial" w:cs="Arial"/>
                <w:sz w:val="22"/>
                <w:szCs w:val="22"/>
              </w:rPr>
              <w:t>the Defendant</w:t>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14:paraId="199A495A" w14:textId="77777777" w:rsidR="005B6BFF" w:rsidRDefault="005B6BFF" w:rsidP="00D827A3">
            <w:pPr>
              <w:pStyle w:val="BodyText"/>
              <w:overflowPunct/>
              <w:autoSpaceDE/>
              <w:autoSpaceDN/>
              <w:adjustRightInd/>
              <w:spacing w:before="120"/>
              <w:textAlignment w:val="auto"/>
              <w:rPr>
                <w:rFonts w:ascii="Arial" w:hAnsi="Arial" w:cs="Arial"/>
                <w:sz w:val="22"/>
                <w:lang w:val="en-GB"/>
              </w:rPr>
            </w:pPr>
          </w:p>
          <w:p w14:paraId="4EFCC162" w14:textId="77777777" w:rsidR="005B6BFF" w:rsidRDefault="005B6BFF" w:rsidP="00D827A3">
            <w:pPr>
              <w:pStyle w:val="BodyText"/>
              <w:overflowPunct/>
              <w:autoSpaceDE/>
              <w:autoSpaceDN/>
              <w:adjustRightInd/>
              <w:spacing w:before="120"/>
              <w:textAlignment w:val="auto"/>
              <w:rPr>
                <w:rFonts w:ascii="Arial" w:hAnsi="Arial" w:cs="Arial"/>
                <w:sz w:val="22"/>
                <w:lang w:val="en-GB"/>
              </w:rPr>
            </w:pPr>
            <w:r>
              <w:rPr>
                <w:rFonts w:ascii="Arial" w:hAnsi="Arial" w:cs="Arial"/>
                <w:sz w:val="22"/>
                <w:lang w:val="en-GB"/>
              </w:rPr>
              <w:t>Name:</w:t>
            </w:r>
            <w:r w:rsidRPr="00606EAF">
              <w:rPr>
                <w:rFonts w:ascii="Arial" w:hAnsi="Arial" w:cs="Arial"/>
                <w:b/>
                <w:sz w:val="22"/>
                <w:szCs w:val="22"/>
              </w:rPr>
              <w:t xml:space="preserve"> </w:t>
            </w:r>
            <w:proofErr w:type="gramStart"/>
            <w:r w:rsidRPr="00606EAF">
              <w:rPr>
                <w:rFonts w:ascii="Arial" w:hAnsi="Arial" w:cs="Arial"/>
                <w:b/>
                <w:sz w:val="22"/>
                <w:szCs w:val="22"/>
              </w:rPr>
              <w:tab/>
            </w:r>
            <w:proofErr w:type="spellStart"/>
            <w:r>
              <w:rPr>
                <w:rFonts w:ascii="Arial" w:hAnsi="Arial" w:cs="Arial"/>
                <w:b/>
                <w:sz w:val="22"/>
                <w:szCs w:val="22"/>
              </w:rPr>
              <w:t>Maurice.John.Kirk</w:t>
            </w:r>
            <w:proofErr w:type="spellEnd"/>
            <w:proofErr w:type="gramEnd"/>
            <w:r>
              <w:rPr>
                <w:rFonts w:ascii="Arial" w:hAnsi="Arial" w:cs="Arial"/>
                <w:sz w:val="22"/>
                <w:lang w:val="en-GB"/>
              </w:rPr>
              <w:t>………………………………………………………………………………..</w:t>
            </w:r>
          </w:p>
          <w:p w14:paraId="5193B593" w14:textId="77777777" w:rsidR="005B6BFF" w:rsidRDefault="005B6BFF" w:rsidP="00D827A3">
            <w:pPr>
              <w:spacing w:before="120"/>
              <w:jc w:val="both"/>
              <w:rPr>
                <w:rFonts w:ascii="Arial" w:hAnsi="Arial" w:cs="Arial"/>
                <w:sz w:val="22"/>
              </w:rPr>
            </w:pPr>
            <w:r>
              <w:rPr>
                <w:rFonts w:ascii="Arial" w:hAnsi="Arial" w:cs="Arial"/>
                <w:sz w:val="22"/>
              </w:rPr>
              <w:t>Address:</w:t>
            </w:r>
            <w:r w:rsidRPr="00606EAF">
              <w:rPr>
                <w:rFonts w:ascii="Arial" w:hAnsi="Arial" w:cs="Arial"/>
                <w:b/>
                <w:sz w:val="22"/>
                <w:szCs w:val="22"/>
              </w:rPr>
              <w:t xml:space="preserve"> </w:t>
            </w:r>
            <w:r w:rsidRPr="00606EAF">
              <w:rPr>
                <w:rFonts w:ascii="Arial" w:hAnsi="Arial" w:cs="Arial"/>
                <w:b/>
                <w:sz w:val="22"/>
                <w:szCs w:val="22"/>
              </w:rPr>
              <w:tab/>
            </w:r>
            <w:r>
              <w:rPr>
                <w:rFonts w:ascii="Arial" w:hAnsi="Arial" w:cs="Arial"/>
                <w:sz w:val="22"/>
              </w:rPr>
              <w:t>…</w:t>
            </w:r>
            <w:proofErr w:type="gramStart"/>
            <w:r>
              <w:rPr>
                <w:rFonts w:ascii="Arial" w:hAnsi="Arial" w:cs="Arial"/>
                <w:sz w:val="22"/>
              </w:rPr>
              <w:t>34a.Westgate.Street</w:t>
            </w:r>
            <w:proofErr w:type="gramEnd"/>
            <w:r>
              <w:rPr>
                <w:rFonts w:ascii="Arial" w:hAnsi="Arial" w:cs="Arial"/>
                <w:sz w:val="22"/>
              </w:rPr>
              <w:t xml:space="preserve"> Taunton……………………………………………………………………………..</w:t>
            </w:r>
          </w:p>
          <w:p w14:paraId="2AA9B49A" w14:textId="77777777" w:rsidR="005B6BFF" w:rsidRPr="00E34C8E" w:rsidRDefault="005B6BFF" w:rsidP="00D827A3">
            <w:pPr>
              <w:spacing w:before="120"/>
              <w:jc w:val="both"/>
              <w:rPr>
                <w:rFonts w:ascii="Arial" w:hAnsi="Arial" w:cs="Arial"/>
                <w:sz w:val="22"/>
              </w:rPr>
            </w:pPr>
            <w:proofErr w:type="gramStart"/>
            <w:r w:rsidRPr="00E34C8E">
              <w:rPr>
                <w:rFonts w:ascii="Arial" w:hAnsi="Arial" w:cs="Arial"/>
                <w:sz w:val="22"/>
              </w:rPr>
              <w:t>Phone</w:t>
            </w:r>
            <w:r>
              <w:rPr>
                <w:rFonts w:ascii="Arial" w:hAnsi="Arial" w:cs="Arial"/>
                <w:sz w:val="22"/>
              </w:rPr>
              <w:t>:</w:t>
            </w:r>
            <w:r>
              <w:rPr>
                <w:rFonts w:ascii="Arial" w:hAnsi="Arial" w:cs="Arial"/>
                <w:b/>
                <w:sz w:val="22"/>
                <w:szCs w:val="22"/>
              </w:rPr>
              <w:t>+</w:t>
            </w:r>
            <w:proofErr w:type="gramEnd"/>
            <w:r>
              <w:rPr>
                <w:rFonts w:ascii="Arial" w:hAnsi="Arial" w:cs="Arial"/>
                <w:b/>
                <w:sz w:val="22"/>
                <w:szCs w:val="22"/>
              </w:rPr>
              <w:t>447708586202</w:t>
            </w:r>
            <w:r w:rsidRPr="00606EAF">
              <w:rPr>
                <w:rFonts w:ascii="Arial" w:hAnsi="Arial" w:cs="Arial"/>
                <w:b/>
                <w:sz w:val="22"/>
                <w:szCs w:val="22"/>
              </w:rPr>
              <w:tab/>
            </w:r>
            <w:r>
              <w:rPr>
                <w:rFonts w:ascii="Arial" w:hAnsi="Arial" w:cs="Arial"/>
                <w:sz w:val="22"/>
              </w:rPr>
              <w:t>………………………………………………………………………………..</w:t>
            </w:r>
          </w:p>
          <w:p w14:paraId="4B823683" w14:textId="77777777" w:rsidR="005B6BFF" w:rsidRPr="00E34C8E" w:rsidRDefault="005B6BFF" w:rsidP="00D827A3">
            <w:pPr>
              <w:spacing w:before="120"/>
              <w:jc w:val="both"/>
              <w:rPr>
                <w:rFonts w:ascii="Arial" w:hAnsi="Arial" w:cs="Arial"/>
                <w:sz w:val="22"/>
              </w:rPr>
            </w:pPr>
            <w:r w:rsidRPr="00E34C8E">
              <w:rPr>
                <w:rFonts w:ascii="Arial" w:hAnsi="Arial" w:cs="Arial"/>
                <w:sz w:val="22"/>
              </w:rPr>
              <w:t>Fax</w:t>
            </w:r>
            <w:r>
              <w:rPr>
                <w:rFonts w:ascii="Arial" w:hAnsi="Arial" w:cs="Arial"/>
                <w:sz w:val="22"/>
              </w:rPr>
              <w:t>:</w:t>
            </w:r>
            <w:r w:rsidRPr="00606EAF">
              <w:rPr>
                <w:rFonts w:ascii="Arial" w:hAnsi="Arial" w:cs="Arial"/>
                <w:b/>
                <w:sz w:val="22"/>
                <w:szCs w:val="22"/>
              </w:rPr>
              <w:t xml:space="preserve"> </w:t>
            </w:r>
            <w:r w:rsidRPr="00606EAF">
              <w:rPr>
                <w:rFonts w:ascii="Arial" w:hAnsi="Arial" w:cs="Arial"/>
                <w:b/>
                <w:sz w:val="22"/>
                <w:szCs w:val="22"/>
              </w:rPr>
              <w:tab/>
            </w:r>
            <w:r w:rsidRPr="00606EAF">
              <w:rPr>
                <w:rFonts w:ascii="Arial" w:hAnsi="Arial" w:cs="Arial"/>
                <w:b/>
                <w:sz w:val="22"/>
                <w:szCs w:val="22"/>
              </w:rPr>
              <w:tab/>
            </w:r>
            <w:r>
              <w:rPr>
                <w:rFonts w:ascii="Arial" w:hAnsi="Arial" w:cs="Arial"/>
                <w:sz w:val="22"/>
              </w:rPr>
              <w:t>……………………………………………………………………………</w:t>
            </w:r>
            <w:proofErr w:type="gramStart"/>
            <w:r>
              <w:rPr>
                <w:rFonts w:ascii="Arial" w:hAnsi="Arial" w:cs="Arial"/>
                <w:sz w:val="22"/>
              </w:rPr>
              <w:t>…..</w:t>
            </w:r>
            <w:proofErr w:type="gramEnd"/>
          </w:p>
          <w:p w14:paraId="5D720CC4" w14:textId="77777777" w:rsidR="005B6BFF" w:rsidRPr="00E34C8E" w:rsidRDefault="005B6BFF" w:rsidP="00D827A3">
            <w:pPr>
              <w:spacing w:before="120"/>
              <w:jc w:val="both"/>
              <w:rPr>
                <w:rFonts w:ascii="Arial" w:hAnsi="Arial" w:cs="Arial"/>
                <w:sz w:val="22"/>
              </w:rPr>
            </w:pPr>
            <w:r w:rsidRPr="00E34C8E">
              <w:rPr>
                <w:rFonts w:ascii="Arial" w:hAnsi="Arial" w:cs="Arial"/>
                <w:sz w:val="22"/>
              </w:rPr>
              <w:t>Email</w:t>
            </w:r>
            <w:r>
              <w:rPr>
                <w:rFonts w:ascii="Arial" w:hAnsi="Arial" w:cs="Arial"/>
                <w:sz w:val="22"/>
              </w:rPr>
              <w:t>:</w:t>
            </w:r>
            <w:r w:rsidRPr="00606EAF">
              <w:rPr>
                <w:rFonts w:ascii="Arial" w:hAnsi="Arial" w:cs="Arial"/>
                <w:b/>
                <w:sz w:val="22"/>
                <w:szCs w:val="22"/>
              </w:rPr>
              <w:t xml:space="preserve"> </w:t>
            </w:r>
            <w:r w:rsidRPr="00606EAF">
              <w:rPr>
                <w:rFonts w:ascii="Arial" w:hAnsi="Arial" w:cs="Arial"/>
                <w:b/>
                <w:sz w:val="22"/>
                <w:szCs w:val="22"/>
              </w:rPr>
              <w:tab/>
            </w:r>
            <w:r w:rsidRPr="00606EAF">
              <w:rPr>
                <w:rFonts w:ascii="Arial" w:hAnsi="Arial" w:cs="Arial"/>
                <w:b/>
                <w:sz w:val="22"/>
                <w:szCs w:val="22"/>
              </w:rPr>
              <w:tab/>
            </w:r>
            <w:r>
              <w:rPr>
                <w:rFonts w:ascii="Arial" w:hAnsi="Arial" w:cs="Arial"/>
                <w:b/>
                <w:sz w:val="22"/>
                <w:szCs w:val="22"/>
              </w:rPr>
              <w:t>maurice@kirkflyingvet.com</w:t>
            </w:r>
            <w:r>
              <w:rPr>
                <w:rFonts w:ascii="Arial" w:hAnsi="Arial" w:cs="Arial"/>
                <w:sz w:val="22"/>
              </w:rPr>
              <w:t>……………………………………………………………………………</w:t>
            </w:r>
            <w:proofErr w:type="gramStart"/>
            <w:r>
              <w:rPr>
                <w:rFonts w:ascii="Arial" w:hAnsi="Arial" w:cs="Arial"/>
                <w:sz w:val="22"/>
              </w:rPr>
              <w:t>…..</w:t>
            </w:r>
            <w:proofErr w:type="gramEnd"/>
          </w:p>
          <w:p w14:paraId="7B60987C" w14:textId="77777777" w:rsidR="005B6BFF" w:rsidRDefault="005B6BFF" w:rsidP="00D827A3">
            <w:pPr>
              <w:spacing w:before="120"/>
              <w:jc w:val="both"/>
              <w:rPr>
                <w:rFonts w:ascii="Arial" w:hAnsi="Arial" w:cs="Arial"/>
                <w:b/>
                <w:sz w:val="22"/>
              </w:rPr>
            </w:pPr>
          </w:p>
          <w:p w14:paraId="43C6D2B8" w14:textId="77777777" w:rsidR="005B6BFF" w:rsidRDefault="005B6BFF" w:rsidP="00D827A3">
            <w:pPr>
              <w:rPr>
                <w:rFonts w:ascii="Arial" w:hAnsi="Arial" w:cs="Arial"/>
                <w:sz w:val="22"/>
              </w:rPr>
            </w:pPr>
          </w:p>
        </w:tc>
      </w:tr>
      <w:tr w:rsidR="005B6BFF" w14:paraId="3EFA27EC" w14:textId="77777777" w:rsidTr="003E72E8">
        <w:tc>
          <w:tcPr>
            <w:tcW w:w="8359" w:type="dxa"/>
          </w:tcPr>
          <w:p w14:paraId="3DC7851A" w14:textId="78848422" w:rsidR="005B6BFF" w:rsidRPr="00F92024" w:rsidRDefault="003E72E8" w:rsidP="00D827A3">
            <w:pPr>
              <w:pStyle w:val="Heading7"/>
              <w:keepNext w:val="0"/>
              <w:spacing w:before="240"/>
              <w:rPr>
                <w:rFonts w:ascii="Arial" w:hAnsi="Arial" w:cs="Arial"/>
                <w:b/>
                <w:sz w:val="22"/>
              </w:rPr>
            </w:pPr>
            <w:r>
              <w:rPr>
                <w:rFonts w:ascii="Arial" w:hAnsi="Arial" w:cs="Arial"/>
                <w:b/>
                <w:sz w:val="22"/>
              </w:rPr>
              <w:t xml:space="preserve"> </w:t>
            </w:r>
            <w:r w:rsidR="005B6BFF">
              <w:rPr>
                <w:rFonts w:ascii="Arial" w:hAnsi="Arial" w:cs="Arial"/>
                <w:b/>
                <w:sz w:val="22"/>
              </w:rPr>
              <w:t xml:space="preserve">Very </w:t>
            </w:r>
            <w:r w:rsidR="005B6BFF" w:rsidRPr="00F92024">
              <w:rPr>
                <w:rFonts w:ascii="Arial" w:hAnsi="Arial" w:cs="Arial"/>
                <w:b/>
                <w:sz w:val="22"/>
              </w:rPr>
              <w:t xml:space="preserve">PART </w:t>
            </w:r>
            <w:r w:rsidR="005B6BFF">
              <w:rPr>
                <w:rFonts w:ascii="Arial" w:hAnsi="Arial" w:cs="Arial"/>
                <w:b/>
                <w:sz w:val="22"/>
              </w:rPr>
              <w:t>C</w:t>
            </w:r>
            <w:r w:rsidR="005B6BFF" w:rsidRPr="00F92024">
              <w:rPr>
                <w:rFonts w:ascii="Arial" w:hAnsi="Arial" w:cs="Arial"/>
                <w:b/>
                <w:sz w:val="22"/>
              </w:rPr>
              <w:t xml:space="preserve">: </w:t>
            </w:r>
            <w:r w:rsidR="005B6BFF">
              <w:rPr>
                <w:rFonts w:ascii="Arial" w:hAnsi="Arial" w:cs="Arial"/>
                <w:b/>
                <w:sz w:val="22"/>
              </w:rPr>
              <w:t>supporting material</w:t>
            </w:r>
          </w:p>
          <w:p w14:paraId="2A4A0F89" w14:textId="77777777" w:rsidR="005B6BFF" w:rsidRDefault="005B6BFF" w:rsidP="00D827A3">
            <w:pPr>
              <w:spacing w:before="120"/>
              <w:rPr>
                <w:rFonts w:ascii="Arial" w:hAnsi="Arial" w:cs="Arial"/>
                <w:b/>
                <w:sz w:val="22"/>
                <w:szCs w:val="22"/>
              </w:rPr>
            </w:pPr>
            <w:r>
              <w:rPr>
                <w:rFonts w:ascii="Arial" w:hAnsi="Arial" w:cs="Arial"/>
                <w:b/>
                <w:sz w:val="22"/>
                <w:szCs w:val="22"/>
              </w:rPr>
              <w:t>Have you included with this application any other information?</w:t>
            </w:r>
          </w:p>
          <w:p w14:paraId="7642D37B" w14:textId="60680A53" w:rsidR="005B6BFF" w:rsidRDefault="005B6BFF" w:rsidP="00D827A3">
            <w:pPr>
              <w:spacing w:before="60"/>
              <w:rPr>
                <w:rFonts w:ascii="Arial" w:hAnsi="Arial" w:cs="Arial"/>
                <w:b/>
                <w:sz w:val="22"/>
                <w:szCs w:val="22"/>
              </w:rPr>
            </w:pPr>
            <w:r w:rsidRPr="002870BA">
              <w:rPr>
                <w:rFonts w:ascii="Arial" w:hAnsi="Arial" w:cs="Arial"/>
                <w:sz w:val="22"/>
                <w:szCs w:val="22"/>
              </w:rPr>
              <w:tab/>
            </w:r>
            <w:r w:rsidRPr="002870BA">
              <w:rPr>
                <w:rFonts w:ascii="Arial" w:hAnsi="Arial" w:cs="Arial"/>
                <w:b/>
                <w:sz w:val="22"/>
                <w:szCs w:val="22"/>
              </w:rPr>
              <w:t xml:space="preserve">No </w:t>
            </w:r>
            <w:r w:rsidRPr="002870BA">
              <w:rPr>
                <w:rFonts w:ascii="Arial" w:hAnsi="Arial" w:cs="Arial"/>
                <w:sz w:val="22"/>
                <w:szCs w:val="22"/>
              </w:rPr>
              <w:fldChar w:fldCharType="begin">
                <w:ffData>
                  <w:name w:val="Check1"/>
                  <w:enabled/>
                  <w:calcOnExit w:val="0"/>
                  <w:checkBox>
                    <w:sizeAuto/>
                    <w:default w:val="0"/>
                  </w:checkBox>
                </w:ffData>
              </w:fldChar>
            </w:r>
            <w:r w:rsidRPr="002870BA">
              <w:rPr>
                <w:rFonts w:ascii="Arial" w:hAnsi="Arial" w:cs="Arial"/>
                <w:sz w:val="22"/>
                <w:szCs w:val="22"/>
              </w:rPr>
              <w:instrText xml:space="preserve"> FORMCHECKBOX </w:instrText>
            </w:r>
            <w:r w:rsidR="00C861B6">
              <w:rPr>
                <w:rFonts w:ascii="Arial" w:hAnsi="Arial" w:cs="Arial"/>
                <w:sz w:val="22"/>
                <w:szCs w:val="22"/>
              </w:rPr>
            </w:r>
            <w:r w:rsidR="00C861B6">
              <w:rPr>
                <w:rFonts w:ascii="Arial" w:hAnsi="Arial" w:cs="Arial"/>
                <w:sz w:val="22"/>
                <w:szCs w:val="22"/>
              </w:rPr>
              <w:fldChar w:fldCharType="separate"/>
            </w:r>
            <w:r w:rsidRPr="002870BA">
              <w:rPr>
                <w:rFonts w:ascii="Arial" w:hAnsi="Arial" w:cs="Arial"/>
                <w:sz w:val="22"/>
                <w:szCs w:val="22"/>
              </w:rPr>
              <w:fldChar w:fldCharType="end"/>
            </w:r>
            <w:r w:rsidRPr="002870BA">
              <w:rPr>
                <w:rFonts w:ascii="Arial" w:hAnsi="Arial" w:cs="Arial"/>
                <w:sz w:val="22"/>
                <w:szCs w:val="22"/>
              </w:rPr>
              <w:tab/>
            </w:r>
            <w:r>
              <w:rPr>
                <w:rFonts w:ascii="Arial" w:hAnsi="Arial" w:cs="Arial"/>
                <w:sz w:val="22"/>
                <w:szCs w:val="22"/>
              </w:rPr>
              <w:t>v</w:t>
            </w:r>
            <w:r w:rsidRPr="002870BA">
              <w:rPr>
                <w:rFonts w:ascii="Arial" w:hAnsi="Arial" w:cs="Arial"/>
                <w:sz w:val="22"/>
                <w:szCs w:val="22"/>
              </w:rPr>
              <w:tab/>
            </w:r>
            <w:r w:rsidRPr="002870BA">
              <w:rPr>
                <w:rFonts w:ascii="Arial" w:hAnsi="Arial" w:cs="Arial"/>
                <w:b/>
                <w:sz w:val="22"/>
                <w:szCs w:val="22"/>
              </w:rPr>
              <w:t xml:space="preserve">Yes </w:t>
            </w:r>
            <w:r w:rsidRPr="002870BA">
              <w:rPr>
                <w:rFonts w:ascii="Arial" w:hAnsi="Arial" w:cs="Arial"/>
                <w:b/>
                <w:sz w:val="22"/>
                <w:szCs w:val="22"/>
              </w:rPr>
              <w:fldChar w:fldCharType="begin">
                <w:ffData>
                  <w:name w:val="Check2"/>
                  <w:enabled/>
                  <w:calcOnExit w:val="0"/>
                  <w:checkBox>
                    <w:sizeAuto/>
                    <w:default w:val="0"/>
                  </w:checkBox>
                </w:ffData>
              </w:fldChar>
            </w:r>
            <w:r w:rsidRPr="002870BA">
              <w:rPr>
                <w:rFonts w:ascii="Arial" w:hAnsi="Arial" w:cs="Arial"/>
                <w:b/>
                <w:sz w:val="22"/>
                <w:szCs w:val="22"/>
              </w:rPr>
              <w:instrText xml:space="preserve"> FORMCHECKBOX </w:instrText>
            </w:r>
            <w:r w:rsidR="00C861B6">
              <w:rPr>
                <w:rFonts w:ascii="Arial" w:hAnsi="Arial" w:cs="Arial"/>
                <w:b/>
                <w:sz w:val="22"/>
                <w:szCs w:val="22"/>
              </w:rPr>
            </w:r>
            <w:r w:rsidR="00C861B6">
              <w:rPr>
                <w:rFonts w:ascii="Arial" w:hAnsi="Arial" w:cs="Arial"/>
                <w:b/>
                <w:sz w:val="22"/>
                <w:szCs w:val="22"/>
              </w:rPr>
              <w:fldChar w:fldCharType="separate"/>
            </w:r>
            <w:r w:rsidRPr="002870BA">
              <w:rPr>
                <w:rFonts w:ascii="Arial" w:hAnsi="Arial" w:cs="Arial"/>
                <w:b/>
                <w:sz w:val="22"/>
                <w:szCs w:val="22"/>
              </w:rPr>
              <w:fldChar w:fldCharType="end"/>
            </w:r>
            <w:bookmarkStart w:id="0" w:name="_Hlk60138265"/>
          </w:p>
          <w:p w14:paraId="1260F62F" w14:textId="695C826D" w:rsidR="00F26449" w:rsidRDefault="00F26449" w:rsidP="00D827A3">
            <w:pPr>
              <w:spacing w:before="60"/>
              <w:rPr>
                <w:rFonts w:ascii="Arial" w:hAnsi="Arial" w:cs="Arial"/>
                <w:b/>
                <w:sz w:val="22"/>
                <w:szCs w:val="22"/>
              </w:rPr>
            </w:pPr>
          </w:p>
          <w:p w14:paraId="7CB81848" w14:textId="5FDDD363" w:rsidR="005B6BFF" w:rsidRDefault="00F26449" w:rsidP="00D827A3">
            <w:pPr>
              <w:spacing w:before="60"/>
              <w:rPr>
                <w:rFonts w:ascii="Arial" w:hAnsi="Arial" w:cs="Arial"/>
                <w:b/>
                <w:sz w:val="22"/>
                <w:szCs w:val="22"/>
              </w:rPr>
            </w:pPr>
            <w:r>
              <w:rPr>
                <w:rFonts w:ascii="Arial" w:hAnsi="Arial" w:cs="Arial"/>
                <w:b/>
                <w:sz w:val="22"/>
                <w:szCs w:val="22"/>
              </w:rPr>
              <w:t>I have written to the witness but received no response</w:t>
            </w:r>
          </w:p>
          <w:p w14:paraId="5C0356A7" w14:textId="1A79604B" w:rsidR="00F26449" w:rsidRDefault="00F26449" w:rsidP="00D827A3">
            <w:pPr>
              <w:spacing w:before="60"/>
              <w:rPr>
                <w:rFonts w:ascii="Arial" w:hAnsi="Arial" w:cs="Arial"/>
                <w:b/>
                <w:sz w:val="22"/>
                <w:szCs w:val="22"/>
              </w:rPr>
            </w:pPr>
          </w:p>
          <w:p w14:paraId="39933C2E" w14:textId="799FBA17" w:rsidR="00F26449" w:rsidRPr="00EC233D" w:rsidRDefault="00F26449" w:rsidP="00F26449">
            <w:pPr>
              <w:rPr>
                <w:rFonts w:asciiTheme="majorHAnsi" w:hAnsiTheme="majorHAnsi"/>
                <w:sz w:val="24"/>
                <w:szCs w:val="24"/>
                <w:lang w:eastAsia="en-GB"/>
              </w:rPr>
            </w:pPr>
            <w:r>
              <w:rPr>
                <w:rFonts w:asciiTheme="majorHAnsi" w:hAnsiTheme="majorHAnsi" w:cs="Calibri"/>
                <w:i/>
                <w:color w:val="000000" w:themeColor="text1"/>
                <w:lang w:eastAsia="en-GB"/>
              </w:rPr>
              <w:t xml:space="preserve">                    Defendant</w:t>
            </w:r>
            <w:r w:rsidRPr="0078277A">
              <w:rPr>
                <w:rFonts w:asciiTheme="majorHAnsi" w:hAnsiTheme="majorHAnsi" w:cs="Calibri"/>
                <w:color w:val="000000" w:themeColor="text1"/>
                <w:lang w:eastAsia="en-GB"/>
              </w:rPr>
              <w:t xml:space="preserve"> AT RISK TO THE GENERAL PUBLIC – </w:t>
            </w:r>
            <w:r>
              <w:rPr>
                <w:rFonts w:asciiTheme="majorHAnsi" w:hAnsiTheme="majorHAnsi" w:cs="Calibri"/>
                <w:color w:val="000000" w:themeColor="text1"/>
                <w:lang w:eastAsia="en-GB"/>
              </w:rPr>
              <w:t xml:space="preserve">28/12/20 </w:t>
            </w:r>
            <w:r w:rsidRPr="0078277A">
              <w:rPr>
                <w:rFonts w:asciiTheme="majorHAnsi" w:hAnsiTheme="majorHAnsi" w:cs="Calibri"/>
                <w:color w:val="000000" w:themeColor="text1"/>
                <w:lang w:eastAsia="en-GB"/>
              </w:rPr>
              <w:t>Sunday Telegraph</w:t>
            </w:r>
          </w:p>
          <w:p w14:paraId="6078830E" w14:textId="3DF5162F"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Calibri"/>
                <w:color w:val="000000" w:themeColor="text1"/>
                <w:lang w:eastAsia="en-GB"/>
              </w:rPr>
              <w:t xml:space="preserve"> </w:t>
            </w:r>
            <w:hyperlink r:id="rId7" w:tgtFrame="_blank" w:history="1">
              <w:r w:rsidRPr="0078277A">
                <w:rPr>
                  <w:rFonts w:asciiTheme="majorHAnsi" w:hAnsiTheme="majorHAnsi"/>
                  <w:color w:val="000000" w:themeColor="text1"/>
                  <w:sz w:val="24"/>
                  <w:szCs w:val="24"/>
                  <w:u w:val="single"/>
                  <w:lang w:eastAsia="en-GB"/>
                </w:rPr>
                <w:t>https://www.telegraph.co.uk/politics/2019/12/28/police-using-ai-tech-troubling-secrecy-says-former-mi5-chief/</w:t>
              </w:r>
            </w:hyperlink>
            <w:r w:rsidRPr="0078277A">
              <w:rPr>
                <w:rFonts w:asciiTheme="majorHAnsi" w:hAnsiTheme="majorHAnsi"/>
                <w:color w:val="000000" w:themeColor="text1"/>
                <w:sz w:val="24"/>
                <w:szCs w:val="24"/>
                <w:lang w:eastAsia="en-GB"/>
              </w:rPr>
              <w:t xml:space="preserve"> </w:t>
            </w:r>
            <w:r w:rsidRPr="0078277A">
              <w:rPr>
                <w:rFonts w:asciiTheme="majorHAnsi" w:hAnsiTheme="majorHAnsi" w:cs="Calibri"/>
                <w:color w:val="000000" w:themeColor="text1"/>
                <w:lang w:eastAsia="en-GB"/>
              </w:rPr>
              <w:t>where UK’s ex spy chief says AI (artificial intelligence that predicts ‘risk’ etc) used by police is troubling.</w:t>
            </w:r>
            <w:r w:rsidRPr="0078277A">
              <w:rPr>
                <w:rFonts w:asciiTheme="majorHAnsi" w:hAnsiTheme="majorHAnsi"/>
                <w:color w:val="000000" w:themeColor="text1"/>
                <w:sz w:val="24"/>
                <w:szCs w:val="24"/>
                <w:lang w:eastAsia="en-GB"/>
              </w:rPr>
              <w:t xml:space="preserve"> </w:t>
            </w:r>
            <w:r w:rsidRPr="0078277A">
              <w:rPr>
                <w:rFonts w:asciiTheme="majorHAnsi" w:hAnsiTheme="majorHAnsi" w:cs="Calibri"/>
                <w:color w:val="000000" w:themeColor="text1"/>
                <w:lang w:eastAsia="en-GB"/>
              </w:rPr>
              <w:t xml:space="preserve">“AI” involves police making entries about a person on the main local and National police computers/records. This </w:t>
            </w:r>
            <w:r>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for 27 years, has been denied such disclosure as it undermines the Chief Constable’s defence as significantly fabricated for financial gain. Much of this PII, MG6D and MAPPA Caswell Clinic data is also withheld by G4S HMP Parc and HM Prison and Parole Service (Wales).</w:t>
            </w:r>
          </w:p>
          <w:p w14:paraId="0A48A1D5" w14:textId="77777777" w:rsidR="00F26449" w:rsidRPr="0078277A" w:rsidRDefault="00F26449" w:rsidP="00F26449">
            <w:pPr>
              <w:pStyle w:val="ListParagraph"/>
              <w:spacing w:before="100" w:beforeAutospacing="1" w:after="100" w:afterAutospacing="1"/>
              <w:jc w:val="both"/>
              <w:rPr>
                <w:rFonts w:asciiTheme="majorHAnsi" w:hAnsiTheme="majorHAnsi" w:cs="Calibri"/>
                <w:color w:val="000000" w:themeColor="text1"/>
                <w:lang w:eastAsia="en-GB"/>
              </w:rPr>
            </w:pPr>
          </w:p>
          <w:p w14:paraId="1F751184" w14:textId="3D240C7F"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Calibri"/>
                <w:color w:val="000000" w:themeColor="text1"/>
                <w:lang w:eastAsia="en-GB"/>
              </w:rPr>
              <w:t xml:space="preserve">The Police National Computer uses AI along with information categories filled in by local police, prison and parole staff in order to calculate how much a ‘risk’ a person is. This is flawed as reliant on formulas chosen by National Police. At the </w:t>
            </w:r>
            <w:r w:rsidR="00186F45">
              <w:rPr>
                <w:rFonts w:asciiTheme="majorHAnsi" w:hAnsiTheme="majorHAnsi" w:cs="Calibri"/>
                <w:color w:val="000000" w:themeColor="text1"/>
                <w:lang w:eastAsia="en-GB"/>
              </w:rPr>
              <w:t>Defendant’s</w:t>
            </w:r>
            <w:r w:rsidRPr="0078277A">
              <w:rPr>
                <w:rFonts w:asciiTheme="majorHAnsi" w:hAnsiTheme="majorHAnsi" w:cs="Calibri"/>
                <w:color w:val="000000" w:themeColor="text1"/>
                <w:lang w:eastAsia="en-GB"/>
              </w:rPr>
              <w:t xml:space="preserve"> October 2019 Parole Board hearing in G4S Parc prison he obtained immediate release once HMPPS verified the abuse of process within local data including the fabricated ‘child offence’, ‘violence’, ‘guns’ and ‘racist’ convictions and portraying a trend of the Claimant being a repeat offender. The Defendant had applied this </w:t>
            </w:r>
            <w:r>
              <w:rPr>
                <w:rFonts w:asciiTheme="majorHAnsi" w:hAnsiTheme="majorHAnsi" w:cs="Calibri"/>
                <w:color w:val="000000" w:themeColor="text1"/>
                <w:lang w:eastAsia="en-GB"/>
              </w:rPr>
              <w:t xml:space="preserve">clandestine false police data </w:t>
            </w:r>
            <w:proofErr w:type="gramStart"/>
            <w:r>
              <w:rPr>
                <w:rFonts w:asciiTheme="majorHAnsi" w:hAnsiTheme="majorHAnsi" w:cs="Calibri"/>
                <w:color w:val="000000" w:themeColor="text1"/>
                <w:lang w:eastAsia="en-GB"/>
              </w:rPr>
              <w:t>I</w:t>
            </w:r>
            <w:r w:rsidRPr="0078277A">
              <w:rPr>
                <w:rFonts w:asciiTheme="majorHAnsi" w:hAnsiTheme="majorHAnsi" w:cs="Calibri"/>
                <w:color w:val="000000" w:themeColor="text1"/>
                <w:lang w:eastAsia="en-GB"/>
              </w:rPr>
              <w:t>n</w:t>
            </w:r>
            <w:proofErr w:type="gramEnd"/>
            <w:r w:rsidRPr="0078277A">
              <w:rPr>
                <w:rFonts w:asciiTheme="majorHAnsi" w:hAnsiTheme="majorHAnsi" w:cs="Calibri"/>
                <w:color w:val="000000" w:themeColor="text1"/>
                <w:lang w:eastAsia="en-GB"/>
              </w:rPr>
              <w:t xml:space="preserve"> order to keep </w:t>
            </w:r>
            <w:r w:rsidR="00186F45">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imprisoned fo</w:t>
            </w:r>
            <w:r>
              <w:rPr>
                <w:rFonts w:asciiTheme="majorHAnsi" w:hAnsiTheme="majorHAnsi" w:cs="Calibri"/>
                <w:color w:val="000000" w:themeColor="text1"/>
                <w:lang w:eastAsia="en-GB"/>
              </w:rPr>
              <w:t>r 5 years to disrupt his right of</w:t>
            </w:r>
            <w:r w:rsidRPr="0078277A">
              <w:rPr>
                <w:rFonts w:asciiTheme="majorHAnsi" w:hAnsiTheme="majorHAnsi" w:cs="Calibri"/>
                <w:color w:val="000000" w:themeColor="text1"/>
                <w:lang w:eastAsia="en-GB"/>
              </w:rPr>
              <w:t xml:space="preserve"> redress through the </w:t>
            </w:r>
            <w:r>
              <w:rPr>
                <w:rFonts w:asciiTheme="majorHAnsi" w:hAnsiTheme="majorHAnsi" w:cs="Calibri"/>
                <w:color w:val="000000" w:themeColor="text1"/>
                <w:lang w:eastAsia="en-GB"/>
              </w:rPr>
              <w:t xml:space="preserve">civil </w:t>
            </w:r>
            <w:r w:rsidRPr="0078277A">
              <w:rPr>
                <w:rFonts w:asciiTheme="majorHAnsi" w:hAnsiTheme="majorHAnsi" w:cs="Calibri"/>
                <w:color w:val="000000" w:themeColor="text1"/>
                <w:lang w:eastAsia="en-GB"/>
              </w:rPr>
              <w:t>courts.</w:t>
            </w:r>
          </w:p>
          <w:p w14:paraId="692DC413" w14:textId="77777777" w:rsidR="00F26449" w:rsidRPr="0078277A" w:rsidRDefault="00F26449" w:rsidP="00F26449">
            <w:pPr>
              <w:pStyle w:val="ListParagraph"/>
              <w:jc w:val="both"/>
              <w:rPr>
                <w:rFonts w:asciiTheme="majorHAnsi" w:hAnsiTheme="majorHAnsi" w:cs="Calibri"/>
                <w:color w:val="000000" w:themeColor="text1"/>
                <w:lang w:eastAsia="en-GB"/>
              </w:rPr>
            </w:pPr>
          </w:p>
          <w:p w14:paraId="1BC805EA" w14:textId="13B79D60"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proofErr w:type="gramStart"/>
            <w:r w:rsidRPr="0078277A">
              <w:rPr>
                <w:rFonts w:asciiTheme="majorHAnsi" w:hAnsiTheme="majorHAnsi" w:cs="Calibri"/>
                <w:color w:val="000000" w:themeColor="text1"/>
                <w:lang w:eastAsia="en-GB"/>
              </w:rPr>
              <w:t>So</w:t>
            </w:r>
            <w:proofErr w:type="gramEnd"/>
            <w:r w:rsidRPr="0078277A">
              <w:rPr>
                <w:rFonts w:asciiTheme="majorHAnsi" w:hAnsiTheme="majorHAnsi" w:cs="Calibri"/>
                <w:color w:val="000000" w:themeColor="text1"/>
                <w:lang w:eastAsia="en-GB"/>
              </w:rPr>
              <w:t xml:space="preserve"> what SWP are doing is to make many false entries about the </w:t>
            </w:r>
            <w:r>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in each category so that AI computers systems flag him up as the very most dangerous.  Also, “</w:t>
            </w:r>
            <w:r w:rsidRPr="0078277A">
              <w:rPr>
                <w:rFonts w:asciiTheme="majorHAnsi" w:hAnsiTheme="majorHAnsi" w:cs="Calibri"/>
                <w:b/>
                <w:bCs/>
                <w:i/>
                <w:iCs/>
                <w:color w:val="000000" w:themeColor="text1"/>
                <w:lang w:eastAsia="en-GB"/>
              </w:rPr>
              <w:t>potentially</w:t>
            </w:r>
            <w:r w:rsidRPr="0078277A">
              <w:rPr>
                <w:rFonts w:asciiTheme="majorHAnsi" w:hAnsiTheme="majorHAnsi" w:cs="Calibri"/>
                <w:color w:val="000000" w:themeColor="text1"/>
                <w:lang w:eastAsia="en-GB"/>
              </w:rPr>
              <w:t xml:space="preserve">” any new police anywhere in world who look him up on our PNC, available globally to any country that </w:t>
            </w:r>
            <w:r w:rsidRPr="0078277A">
              <w:rPr>
                <w:rFonts w:asciiTheme="majorHAnsi" w:hAnsiTheme="majorHAnsi" w:cs="Calibri"/>
                <w:color w:val="000000" w:themeColor="text1"/>
                <w:lang w:eastAsia="en-GB"/>
              </w:rPr>
              <w:lastRenderedPageBreak/>
              <w:t xml:space="preserve">cooperates with UK, will give a warning recommending the </w:t>
            </w:r>
            <w:r w:rsidR="00186F45">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merits close and constant attention by police. So new police may be provoked by AI warnings to try and find excuses to try and bring still further cases against the </w:t>
            </w:r>
            <w:r w:rsidR="00186F45">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as what occurred for his arrests in the US, Japan, South Sudan and France and its 6</w:t>
            </w:r>
            <w:r w:rsidRPr="0078277A">
              <w:rPr>
                <w:rFonts w:asciiTheme="majorHAnsi" w:hAnsiTheme="majorHAnsi" w:cs="Calibri"/>
                <w:color w:val="000000" w:themeColor="text1"/>
                <w:vertAlign w:val="superscript"/>
                <w:lang w:eastAsia="en-GB"/>
              </w:rPr>
              <w:t>th</w:t>
            </w:r>
            <w:r w:rsidRPr="0078277A">
              <w:rPr>
                <w:rFonts w:asciiTheme="majorHAnsi" w:hAnsiTheme="majorHAnsi" w:cs="Calibri"/>
                <w:color w:val="000000" w:themeColor="text1"/>
                <w:lang w:eastAsia="en-GB"/>
              </w:rPr>
              <w:t xml:space="preserve"> January 2001complaint to his own veterinary college. </w:t>
            </w:r>
          </w:p>
          <w:p w14:paraId="6397A2E5" w14:textId="77777777" w:rsidR="00F26449" w:rsidRPr="0078277A" w:rsidRDefault="00F26449" w:rsidP="00F26449">
            <w:pPr>
              <w:pStyle w:val="ListParagraph"/>
              <w:jc w:val="both"/>
              <w:rPr>
                <w:rFonts w:asciiTheme="majorHAnsi" w:hAnsiTheme="majorHAnsi" w:cs="Arial"/>
                <w:color w:val="000000"/>
                <w:lang w:eastAsia="en-GB"/>
              </w:rPr>
            </w:pPr>
          </w:p>
          <w:p w14:paraId="4B511092" w14:textId="748739B3"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 xml:space="preserve">The </w:t>
            </w:r>
            <w:r w:rsidR="00186F45">
              <w:rPr>
                <w:rFonts w:asciiTheme="majorHAnsi" w:hAnsiTheme="majorHAnsi" w:cs="Arial"/>
                <w:color w:val="000000"/>
                <w:lang w:eastAsia="en-GB"/>
              </w:rPr>
              <w:t>defendant</w:t>
            </w:r>
            <w:r w:rsidRPr="0078277A">
              <w:rPr>
                <w:rFonts w:asciiTheme="majorHAnsi" w:hAnsiTheme="majorHAnsi" w:cs="Arial"/>
                <w:color w:val="000000"/>
                <w:lang w:eastAsia="en-GB"/>
              </w:rPr>
              <w:t xml:space="preserve"> therefore seeks the cooperation of all agencies in his using the correct procedure to request that his medical records are updated to be fair, true and accurate.</w:t>
            </w:r>
          </w:p>
          <w:p w14:paraId="7FF581A9" w14:textId="77777777" w:rsidR="00F26449" w:rsidRPr="0078277A" w:rsidRDefault="00F26449" w:rsidP="00F26449">
            <w:pPr>
              <w:pStyle w:val="ListParagraph"/>
              <w:jc w:val="both"/>
              <w:rPr>
                <w:rFonts w:asciiTheme="majorHAnsi" w:hAnsiTheme="majorHAnsi" w:cs="Arial"/>
                <w:color w:val="000000"/>
                <w:lang w:eastAsia="en-GB"/>
              </w:rPr>
            </w:pPr>
          </w:p>
          <w:p w14:paraId="087C1B52" w14:textId="77777777"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 xml:space="preserve">During August to October2009 he was Sectioned for three months by Abertawe </w:t>
            </w:r>
            <w:proofErr w:type="spellStart"/>
            <w:r w:rsidRPr="0078277A">
              <w:rPr>
                <w:rFonts w:asciiTheme="majorHAnsi" w:hAnsiTheme="majorHAnsi" w:cs="Arial"/>
                <w:color w:val="000000"/>
                <w:lang w:eastAsia="en-GB"/>
              </w:rPr>
              <w:t>BroMorgannwg</w:t>
            </w:r>
            <w:proofErr w:type="spellEnd"/>
            <w:r w:rsidRPr="0078277A">
              <w:rPr>
                <w:rFonts w:asciiTheme="majorHAnsi" w:hAnsiTheme="majorHAnsi" w:cs="Arial"/>
                <w:color w:val="000000"/>
                <w:lang w:eastAsia="en-GB"/>
              </w:rPr>
              <w:t xml:space="preserve"> University Health Board (ABMU) for the purposes of assessment. Of much that was written, the final clinical conclusion of that </w:t>
            </w:r>
            <w:proofErr w:type="gramStart"/>
            <w:r w:rsidRPr="0078277A">
              <w:rPr>
                <w:rFonts w:asciiTheme="majorHAnsi" w:hAnsiTheme="majorHAnsi" w:cs="Arial"/>
                <w:color w:val="000000"/>
                <w:lang w:eastAsia="en-GB"/>
              </w:rPr>
              <w:t>three</w:t>
            </w:r>
            <w:r>
              <w:rPr>
                <w:rFonts w:asciiTheme="majorHAnsi" w:hAnsiTheme="majorHAnsi" w:cs="Arial"/>
                <w:color w:val="000000"/>
                <w:lang w:eastAsia="en-GB"/>
              </w:rPr>
              <w:t xml:space="preserve"> </w:t>
            </w:r>
            <w:r w:rsidRPr="0078277A">
              <w:rPr>
                <w:rFonts w:asciiTheme="majorHAnsi" w:hAnsiTheme="majorHAnsi" w:cs="Arial"/>
                <w:color w:val="000000"/>
                <w:lang w:eastAsia="en-GB"/>
              </w:rPr>
              <w:t>month</w:t>
            </w:r>
            <w:proofErr w:type="gramEnd"/>
            <w:r w:rsidRPr="0078277A">
              <w:rPr>
                <w:rFonts w:asciiTheme="majorHAnsi" w:hAnsiTheme="majorHAnsi" w:cs="Arial"/>
                <w:color w:val="000000"/>
                <w:lang w:eastAsia="en-GB"/>
              </w:rPr>
              <w:t xml:space="preserve"> assessment by ABMU, is in page 10 of an eleven page report dated 19 October 2009. That page 10 conclusion says that I clearly have permanent very serious medical conditions in a context that statutory organisations should continually use that information to help make major decisions regarding his freedom of speech and liberty.</w:t>
            </w:r>
          </w:p>
          <w:p w14:paraId="1C30D40F" w14:textId="77777777" w:rsidR="00F26449" w:rsidRPr="0078277A" w:rsidRDefault="00F26449" w:rsidP="00F26449">
            <w:pPr>
              <w:pStyle w:val="ListParagraph"/>
              <w:jc w:val="both"/>
              <w:rPr>
                <w:rFonts w:asciiTheme="majorHAnsi" w:hAnsiTheme="majorHAnsi" w:cs="Arial"/>
                <w:color w:val="000000"/>
                <w:lang w:eastAsia="en-GB"/>
              </w:rPr>
            </w:pPr>
          </w:p>
          <w:p w14:paraId="184410EE" w14:textId="538ADDE9"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The ABMU assessment reports say the</w:t>
            </w:r>
            <w:r w:rsidR="00186F45">
              <w:rPr>
                <w:rFonts w:asciiTheme="majorHAnsi" w:hAnsiTheme="majorHAnsi" w:cs="Arial"/>
                <w:color w:val="000000"/>
                <w:lang w:eastAsia="en-GB"/>
              </w:rPr>
              <w:t xml:space="preserve"> Defendant</w:t>
            </w:r>
            <w:r w:rsidRPr="0078277A">
              <w:rPr>
                <w:rFonts w:asciiTheme="majorHAnsi" w:hAnsiTheme="majorHAnsi" w:cs="Arial"/>
                <w:color w:val="000000"/>
                <w:lang w:eastAsia="en-GB"/>
              </w:rPr>
              <w:t xml:space="preserve"> has significant irreversible brain damage and an untreatable condition of paranoid delusional disorder that by being untreatable also means a very major permanent condition.  </w:t>
            </w:r>
          </w:p>
          <w:p w14:paraId="064A26E6" w14:textId="77777777" w:rsidR="00F26449" w:rsidRPr="0078277A" w:rsidRDefault="00F26449" w:rsidP="00F26449">
            <w:pPr>
              <w:pStyle w:val="ListParagraph"/>
              <w:jc w:val="both"/>
              <w:rPr>
                <w:rFonts w:asciiTheme="majorHAnsi" w:hAnsiTheme="majorHAnsi" w:cs="Arial"/>
                <w:color w:val="000000"/>
                <w:lang w:eastAsia="en-GB"/>
              </w:rPr>
            </w:pPr>
          </w:p>
          <w:p w14:paraId="65C2EE04" w14:textId="402FB0C2" w:rsidR="00F26449" w:rsidRPr="00EC233D"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However HMP Cardiff have kindly arranged fresh evidence by sending to the</w:t>
            </w:r>
            <w:r w:rsidR="00186F45">
              <w:rPr>
                <w:rFonts w:asciiTheme="majorHAnsi" w:hAnsiTheme="majorHAnsi" w:cs="Arial"/>
                <w:color w:val="000000"/>
                <w:lang w:eastAsia="en-GB"/>
              </w:rPr>
              <w:t xml:space="preserve"> Defendant</w:t>
            </w:r>
            <w:r w:rsidRPr="0078277A">
              <w:rPr>
                <w:rFonts w:asciiTheme="majorHAnsi" w:hAnsiTheme="majorHAnsi" w:cs="Arial"/>
                <w:color w:val="000000"/>
                <w:lang w:eastAsia="en-GB"/>
              </w:rPr>
              <w:t xml:space="preserve"> </w:t>
            </w:r>
            <w:proofErr w:type="gramStart"/>
            <w:r w:rsidRPr="0078277A">
              <w:rPr>
                <w:rFonts w:asciiTheme="majorHAnsi" w:hAnsiTheme="majorHAnsi" w:cs="Arial"/>
                <w:color w:val="000000"/>
                <w:lang w:eastAsia="en-GB"/>
              </w:rPr>
              <w:t>to  University</w:t>
            </w:r>
            <w:proofErr w:type="gramEnd"/>
            <w:r w:rsidRPr="0078277A">
              <w:rPr>
                <w:rFonts w:asciiTheme="majorHAnsi" w:hAnsiTheme="majorHAnsi" w:cs="Arial"/>
                <w:color w:val="000000"/>
                <w:lang w:eastAsia="en-GB"/>
              </w:rPr>
              <w:t xml:space="preserve"> of Wales Hospital, Cardiff so that, dated 28 November 2013, it is confirmed that a brain scan shows he had no abnormalities. </w:t>
            </w:r>
            <w:proofErr w:type="spellStart"/>
            <w:r w:rsidRPr="0078277A">
              <w:rPr>
                <w:rFonts w:asciiTheme="majorHAnsi" w:hAnsiTheme="majorHAnsi" w:cs="Arial"/>
                <w:color w:val="000000"/>
                <w:lang w:eastAsia="en-GB"/>
              </w:rPr>
              <w:t>Further</w:t>
            </w:r>
            <w:r w:rsidR="00186F45">
              <w:rPr>
                <w:rFonts w:asciiTheme="majorHAnsi" w:hAnsiTheme="majorHAnsi" w:cs="Arial"/>
                <w:color w:val="000000"/>
                <w:lang w:eastAsia="en-GB"/>
              </w:rPr>
              <w:t xml:space="preserve"> </w:t>
            </w:r>
            <w:r w:rsidRPr="0078277A">
              <w:rPr>
                <w:rFonts w:asciiTheme="majorHAnsi" w:hAnsiTheme="majorHAnsi" w:cs="Arial"/>
                <w:color w:val="000000"/>
                <w:lang w:eastAsia="en-GB"/>
              </w:rPr>
              <w:t>more</w:t>
            </w:r>
            <w:proofErr w:type="spellEnd"/>
            <w:r w:rsidRPr="0078277A">
              <w:rPr>
                <w:rFonts w:asciiTheme="majorHAnsi" w:hAnsiTheme="majorHAnsi" w:cs="Arial"/>
                <w:color w:val="000000"/>
                <w:lang w:eastAsia="en-GB"/>
              </w:rPr>
              <w:t xml:space="preserve"> the Clinical Director of HMP Cardiff has written 3 March 2014 that there is no evidence that he has significant irreversible brain damage and there is no evidence that he has paranoid delusional disorder. Numerous other doctors, many from Caswell Clinic, always supported this updated view</w:t>
            </w:r>
            <w:r>
              <w:rPr>
                <w:rFonts w:asciiTheme="majorHAnsi" w:hAnsiTheme="majorHAnsi" w:cs="Arial"/>
                <w:color w:val="000000"/>
                <w:lang w:eastAsia="en-GB"/>
              </w:rPr>
              <w:t xml:space="preserve">. </w:t>
            </w:r>
            <w:r w:rsidRPr="00F6179F">
              <w:rPr>
                <w:rFonts w:asciiTheme="majorHAnsi" w:hAnsiTheme="majorHAnsi" w:cs="Arial"/>
                <w:color w:val="000000"/>
                <w:lang w:eastAsia="en-GB"/>
              </w:rPr>
              <w:t>Yet the problem remains that statutory agencies still rely on the ABMU 19 October 2009 report and page 10 that says the</w:t>
            </w:r>
            <w:r w:rsidR="00186F45">
              <w:rPr>
                <w:rFonts w:asciiTheme="majorHAnsi" w:hAnsiTheme="majorHAnsi" w:cs="Arial"/>
                <w:color w:val="000000"/>
                <w:lang w:eastAsia="en-GB"/>
              </w:rPr>
              <w:t xml:space="preserve"> Defendant</w:t>
            </w:r>
            <w:r w:rsidRPr="00F6179F">
              <w:rPr>
                <w:rFonts w:asciiTheme="majorHAnsi" w:hAnsiTheme="majorHAnsi" w:cs="Arial"/>
                <w:color w:val="000000"/>
                <w:lang w:eastAsia="en-GB"/>
              </w:rPr>
              <w:t xml:space="preserve"> has these permanent serious c</w:t>
            </w:r>
            <w:r>
              <w:rPr>
                <w:rFonts w:asciiTheme="majorHAnsi" w:hAnsiTheme="majorHAnsi" w:cs="Arial"/>
                <w:color w:val="000000"/>
                <w:lang w:eastAsia="en-GB"/>
              </w:rPr>
              <w:t>onditions</w:t>
            </w:r>
          </w:p>
          <w:p w14:paraId="0231EC98" w14:textId="77777777" w:rsidR="00F26449" w:rsidRPr="00EC233D" w:rsidRDefault="00F26449" w:rsidP="00F26449">
            <w:pPr>
              <w:pStyle w:val="ListParagraph"/>
              <w:rPr>
                <w:rFonts w:asciiTheme="majorHAnsi" w:hAnsiTheme="majorHAnsi" w:cs="Arial"/>
                <w:color w:val="000000"/>
                <w:lang w:eastAsia="en-GB"/>
              </w:rPr>
            </w:pPr>
          </w:p>
          <w:p w14:paraId="504E2E3A" w14:textId="77777777" w:rsidR="00F26449" w:rsidRPr="00EC233D"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EC233D">
              <w:rPr>
                <w:rFonts w:asciiTheme="majorHAnsi" w:hAnsiTheme="majorHAnsi" w:cs="Arial"/>
                <w:color w:val="000000"/>
                <w:lang w:eastAsia="en-GB"/>
              </w:rPr>
              <w:t xml:space="preserve">In this kind of </w:t>
            </w:r>
            <w:proofErr w:type="gramStart"/>
            <w:r w:rsidRPr="00EC233D">
              <w:rPr>
                <w:rFonts w:asciiTheme="majorHAnsi" w:hAnsiTheme="majorHAnsi" w:cs="Arial"/>
                <w:color w:val="000000"/>
                <w:lang w:eastAsia="en-GB"/>
              </w:rPr>
              <w:t>situation</w:t>
            </w:r>
            <w:proofErr w:type="gramEnd"/>
            <w:r w:rsidRPr="00EC233D">
              <w:rPr>
                <w:rFonts w:asciiTheme="majorHAnsi" w:hAnsiTheme="majorHAnsi" w:cs="Arial"/>
                <w:color w:val="000000"/>
                <w:lang w:eastAsia="en-GB"/>
              </w:rPr>
              <w:t xml:space="preserve"> the correct and normal procedure is for the NHS to agree to put a line put through words in the page 10 conclusions that we now know are not true, as in the copy attached. By a line put through the words it does not hide what the opinion was at the time but a true and accurate version of what we know now.</w:t>
            </w:r>
          </w:p>
          <w:p w14:paraId="62504AF3" w14:textId="77777777" w:rsidR="00F26449" w:rsidRPr="0078277A" w:rsidRDefault="00F26449" w:rsidP="00F26449">
            <w:pPr>
              <w:pStyle w:val="ListParagraph"/>
              <w:jc w:val="both"/>
              <w:rPr>
                <w:rFonts w:asciiTheme="majorHAnsi" w:hAnsiTheme="majorHAnsi" w:cs="Arial"/>
                <w:color w:val="000000"/>
                <w:lang w:eastAsia="en-GB"/>
              </w:rPr>
            </w:pPr>
          </w:p>
          <w:p w14:paraId="3D5841FD" w14:textId="643F5931"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Please could the</w:t>
            </w:r>
            <w:r w:rsidR="00186F45">
              <w:rPr>
                <w:rFonts w:asciiTheme="majorHAnsi" w:hAnsiTheme="majorHAnsi" w:cs="Arial"/>
                <w:color w:val="000000"/>
                <w:lang w:eastAsia="en-GB"/>
              </w:rPr>
              <w:t xml:space="preserve"> defendant</w:t>
            </w:r>
            <w:r w:rsidRPr="0078277A">
              <w:rPr>
                <w:rFonts w:asciiTheme="majorHAnsi" w:hAnsiTheme="majorHAnsi" w:cs="Arial"/>
                <w:color w:val="000000"/>
                <w:lang w:eastAsia="en-GB"/>
              </w:rPr>
              <w:t xml:space="preserve"> have your cooperation so that we can swiftly resolve this matter by the NHS putting lines through words that we now know need to be updated so that the medical records will be fair, true and accurate? </w:t>
            </w:r>
          </w:p>
          <w:p w14:paraId="7DE86E75" w14:textId="77777777" w:rsidR="00F26449" w:rsidRPr="0078277A" w:rsidRDefault="00F26449" w:rsidP="00F26449">
            <w:pPr>
              <w:pStyle w:val="ListParagraph"/>
              <w:jc w:val="both"/>
              <w:rPr>
                <w:rFonts w:asciiTheme="majorHAnsi" w:hAnsiTheme="majorHAnsi" w:cs="Arial"/>
                <w:color w:val="000000"/>
                <w:lang w:eastAsia="en-GB"/>
              </w:rPr>
            </w:pPr>
          </w:p>
          <w:p w14:paraId="58E27FC1" w14:textId="77777777"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Another aspect of this 2009 machine gun conspiracy, to pervert the course of justice, came to light when the Clinical Director of Caswell Clinic, on the 6th September 2018, disclosed the full 2009 Caswell clinical findings but swiftly snatched by G4S on police instructions as none of which supported the South Wales Police 19th October 2009 report. The same report had been used before the 2nd Dec 2009 Cardiff Crown Court for Claimant’s permanent Ashworth incarceration.</w:t>
            </w:r>
          </w:p>
          <w:p w14:paraId="044BF5B2" w14:textId="77777777" w:rsidR="00F26449" w:rsidRPr="0078277A" w:rsidRDefault="00F26449" w:rsidP="00F26449">
            <w:pPr>
              <w:pStyle w:val="ListParagraph"/>
              <w:jc w:val="both"/>
              <w:rPr>
                <w:rFonts w:asciiTheme="majorHAnsi" w:hAnsiTheme="majorHAnsi" w:cs="Arial"/>
                <w:color w:val="000000"/>
                <w:lang w:eastAsia="en-GB"/>
              </w:rPr>
            </w:pPr>
          </w:p>
          <w:p w14:paraId="711D5453" w14:textId="7D161550"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Whereas HM Parole Service had inadvertently disclosed the</w:t>
            </w:r>
            <w:r w:rsidR="00186F45">
              <w:rPr>
                <w:rFonts w:asciiTheme="majorHAnsi" w:hAnsiTheme="majorHAnsi" w:cs="Arial"/>
                <w:color w:val="000000"/>
                <w:lang w:eastAsia="en-GB"/>
              </w:rPr>
              <w:t xml:space="preserve"> </w:t>
            </w:r>
            <w:r w:rsidR="00CE4B90">
              <w:rPr>
                <w:rFonts w:asciiTheme="majorHAnsi" w:hAnsiTheme="majorHAnsi" w:cs="Arial"/>
                <w:color w:val="000000"/>
                <w:lang w:eastAsia="en-GB"/>
              </w:rPr>
              <w:t>D</w:t>
            </w:r>
            <w:r w:rsidR="00186F45">
              <w:rPr>
                <w:rFonts w:asciiTheme="majorHAnsi" w:hAnsiTheme="majorHAnsi" w:cs="Arial"/>
                <w:color w:val="000000"/>
                <w:lang w:eastAsia="en-GB"/>
              </w:rPr>
              <w:t>efendant’s</w:t>
            </w:r>
            <w:r w:rsidRPr="0078277A">
              <w:rPr>
                <w:rFonts w:asciiTheme="majorHAnsi" w:hAnsiTheme="majorHAnsi" w:cs="Arial"/>
                <w:color w:val="000000"/>
                <w:lang w:eastAsia="en-GB"/>
              </w:rPr>
              <w:t xml:space="preserve"> 4th December 2018 Oasis Assessment document for ‘risk’. It contained a string of further fabricated malicious convictions many originating from 2009 to successfully oppose every bail application by its victim ever since.</w:t>
            </w:r>
          </w:p>
          <w:p w14:paraId="0D38E9DE" w14:textId="77777777" w:rsidR="00F26449" w:rsidRPr="0078277A" w:rsidRDefault="00F26449" w:rsidP="00F26449">
            <w:pPr>
              <w:pStyle w:val="ListParagraph"/>
              <w:jc w:val="both"/>
              <w:rPr>
                <w:rFonts w:asciiTheme="majorHAnsi" w:hAnsiTheme="majorHAnsi" w:cs="Calibri"/>
                <w:color w:val="000000" w:themeColor="text1"/>
                <w:lang w:eastAsia="en-GB"/>
              </w:rPr>
            </w:pPr>
          </w:p>
          <w:p w14:paraId="5B70AAE9" w14:textId="11BE3EE3"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 xml:space="preserve"> The Defendant has again </w:t>
            </w:r>
            <w:r>
              <w:rPr>
                <w:rFonts w:asciiTheme="majorHAnsi" w:hAnsiTheme="majorHAnsi" w:cs="Arial"/>
                <w:color w:val="000000"/>
                <w:lang w:eastAsia="en-GB"/>
              </w:rPr>
              <w:t>had the</w:t>
            </w:r>
            <w:r w:rsidRPr="0078277A">
              <w:rPr>
                <w:rFonts w:asciiTheme="majorHAnsi" w:hAnsiTheme="majorHAnsi" w:cs="Arial"/>
                <w:color w:val="000000"/>
                <w:lang w:eastAsia="en-GB"/>
              </w:rPr>
              <w:t xml:space="preserve"> </w:t>
            </w:r>
            <w:r w:rsidR="00186F45">
              <w:rPr>
                <w:rFonts w:asciiTheme="majorHAnsi" w:hAnsiTheme="majorHAnsi" w:cs="Arial"/>
                <w:color w:val="000000"/>
                <w:lang w:eastAsia="en-GB"/>
              </w:rPr>
              <w:t>Defendant</w:t>
            </w:r>
            <w:r w:rsidRPr="0078277A">
              <w:rPr>
                <w:rFonts w:asciiTheme="majorHAnsi" w:hAnsiTheme="majorHAnsi" w:cs="Arial"/>
                <w:color w:val="000000"/>
                <w:lang w:eastAsia="en-GB"/>
              </w:rPr>
              <w:t xml:space="preserve"> detained in prison for a further </w:t>
            </w:r>
            <w:r w:rsidR="00223E5B">
              <w:rPr>
                <w:rFonts w:asciiTheme="majorHAnsi" w:hAnsiTheme="majorHAnsi" w:cs="Arial"/>
                <w:color w:val="000000"/>
                <w:lang w:eastAsia="en-GB"/>
              </w:rPr>
              <w:t>6</w:t>
            </w:r>
            <w:r w:rsidRPr="0078277A">
              <w:rPr>
                <w:rFonts w:asciiTheme="majorHAnsi" w:hAnsiTheme="majorHAnsi" w:cs="Arial"/>
                <w:color w:val="000000"/>
                <w:lang w:eastAsia="en-GB"/>
              </w:rPr>
              <w:t xml:space="preserve"> months on the fanciful idea he had sent, from his prison cell</w:t>
            </w:r>
            <w:r>
              <w:rPr>
                <w:rFonts w:asciiTheme="majorHAnsi" w:hAnsiTheme="majorHAnsi" w:cs="Arial"/>
                <w:color w:val="000000"/>
                <w:lang w:eastAsia="en-GB"/>
              </w:rPr>
              <w:t>,</w:t>
            </w:r>
            <w:r w:rsidRPr="0078277A">
              <w:rPr>
                <w:rFonts w:asciiTheme="majorHAnsi" w:hAnsiTheme="majorHAnsi" w:cs="Arial"/>
                <w:color w:val="000000"/>
                <w:lang w:eastAsia="en-GB"/>
              </w:rPr>
              <w:t xml:space="preserve"> heroin to Alun Cairns MP at Westminster and anthrax to Rebecca Pow MP in </w:t>
            </w:r>
            <w:r w:rsidR="00186F45">
              <w:rPr>
                <w:rFonts w:asciiTheme="majorHAnsi" w:hAnsiTheme="majorHAnsi" w:cs="Arial"/>
                <w:color w:val="000000"/>
                <w:lang w:eastAsia="en-GB"/>
              </w:rPr>
              <w:t xml:space="preserve">Stoke St Mary </w:t>
            </w:r>
            <w:r w:rsidRPr="0078277A">
              <w:rPr>
                <w:rFonts w:asciiTheme="majorHAnsi" w:hAnsiTheme="majorHAnsi" w:cs="Arial"/>
                <w:color w:val="000000"/>
                <w:lang w:eastAsia="en-GB"/>
              </w:rPr>
              <w:t>Taunton causing the latter to be cordoned off. </w:t>
            </w:r>
          </w:p>
          <w:p w14:paraId="0C598E81" w14:textId="77777777" w:rsidR="00F26449" w:rsidRPr="0078277A" w:rsidRDefault="00F26449" w:rsidP="00F26449">
            <w:pPr>
              <w:pStyle w:val="ListParagraph"/>
              <w:rPr>
                <w:rFonts w:asciiTheme="majorHAnsi" w:hAnsiTheme="majorHAnsi" w:cs="Calibri"/>
                <w:color w:val="000000" w:themeColor="text1"/>
                <w:lang w:eastAsia="en-GB"/>
              </w:rPr>
            </w:pPr>
          </w:p>
          <w:p w14:paraId="62BCA6E1" w14:textId="68A2244B"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Pr>
                <w:rFonts w:asciiTheme="majorHAnsi" w:hAnsiTheme="majorHAnsi" w:cs="Calibri"/>
                <w:color w:val="000000" w:themeColor="text1"/>
                <w:lang w:eastAsia="en-GB"/>
              </w:rPr>
              <w:t xml:space="preserve">YOUR </w:t>
            </w:r>
            <w:r w:rsidR="00223E5B">
              <w:rPr>
                <w:rFonts w:asciiTheme="majorHAnsi" w:hAnsiTheme="majorHAnsi" w:cs="Calibri"/>
                <w:color w:val="000000" w:themeColor="text1"/>
                <w:lang w:eastAsia="en-GB"/>
              </w:rPr>
              <w:t xml:space="preserve">welsh </w:t>
            </w:r>
            <w:r>
              <w:rPr>
                <w:rFonts w:asciiTheme="majorHAnsi" w:hAnsiTheme="majorHAnsi" w:cs="Calibri"/>
                <w:color w:val="000000" w:themeColor="text1"/>
                <w:lang w:eastAsia="en-GB"/>
              </w:rPr>
              <w:t xml:space="preserve">police’s 27 years of nefarious conduct has been reliant on immunity to prosecution with, for example, authority in knowing or should have been knowing from the scandalous1993 imprisonment, as ‘unidentifiable’, re HRH ‘garrotte’ farm incident, </w:t>
            </w:r>
            <w:r w:rsidR="00223E5B">
              <w:rPr>
                <w:rFonts w:asciiTheme="majorHAnsi" w:hAnsiTheme="majorHAnsi" w:cs="Calibri"/>
                <w:color w:val="000000" w:themeColor="text1"/>
                <w:lang w:eastAsia="en-GB"/>
              </w:rPr>
              <w:t xml:space="preserve">through forty more </w:t>
            </w:r>
            <w:r>
              <w:rPr>
                <w:rFonts w:asciiTheme="majorHAnsi" w:hAnsiTheme="majorHAnsi" w:cs="Calibri"/>
                <w:color w:val="000000" w:themeColor="text1"/>
                <w:lang w:eastAsia="en-GB"/>
              </w:rPr>
              <w:t xml:space="preserve">to the 2009 ‘trading in machine guns’ conspiracy, for the jury to acquit as a thoroughly daft trial.  </w:t>
            </w:r>
          </w:p>
          <w:p w14:paraId="7A5AF288" w14:textId="77777777" w:rsidR="00F26449" w:rsidRPr="0078277A" w:rsidRDefault="00F26449" w:rsidP="00F26449">
            <w:pPr>
              <w:pStyle w:val="ListParagraph"/>
              <w:jc w:val="both"/>
              <w:rPr>
                <w:rFonts w:asciiTheme="majorHAnsi" w:hAnsiTheme="majorHAnsi" w:cs="Arial"/>
                <w:color w:val="000000"/>
                <w:lang w:eastAsia="en-GB"/>
              </w:rPr>
            </w:pPr>
          </w:p>
          <w:p w14:paraId="0E1741B9" w14:textId="7B1104D8" w:rsidR="00F26449" w:rsidRPr="00F6179F"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lastRenderedPageBreak/>
              <w:t>Only by finally being granted a Parole Board hearing has</w:t>
            </w:r>
            <w:r>
              <w:rPr>
                <w:rFonts w:asciiTheme="majorHAnsi" w:hAnsiTheme="majorHAnsi" w:cs="Arial"/>
                <w:color w:val="000000"/>
                <w:lang w:eastAsia="en-GB"/>
              </w:rPr>
              <w:t xml:space="preserve"> the Defendant</w:t>
            </w:r>
            <w:r w:rsidRPr="0078277A">
              <w:rPr>
                <w:rFonts w:asciiTheme="majorHAnsi" w:hAnsiTheme="majorHAnsi" w:cs="Arial"/>
                <w:color w:val="000000"/>
                <w:lang w:eastAsia="en-GB"/>
              </w:rPr>
              <w:t xml:space="preserve"> released as no </w:t>
            </w:r>
            <w:r>
              <w:rPr>
                <w:rFonts w:asciiTheme="majorHAnsi" w:hAnsiTheme="majorHAnsi" w:cs="Arial"/>
                <w:color w:val="000000"/>
                <w:lang w:eastAsia="en-GB"/>
              </w:rPr>
              <w:t xml:space="preserve">rebuttal </w:t>
            </w:r>
            <w:r w:rsidRPr="0078277A">
              <w:rPr>
                <w:rFonts w:asciiTheme="majorHAnsi" w:hAnsiTheme="majorHAnsi" w:cs="Arial"/>
                <w:color w:val="000000"/>
                <w:lang w:eastAsia="en-GB"/>
              </w:rPr>
              <w:t xml:space="preserve">evidence of ‘risk’ </w:t>
            </w:r>
            <w:r>
              <w:rPr>
                <w:rFonts w:asciiTheme="majorHAnsi" w:hAnsiTheme="majorHAnsi" w:cs="Arial"/>
                <w:color w:val="000000"/>
                <w:lang w:eastAsia="en-GB"/>
              </w:rPr>
              <w:t>was forthcoming</w:t>
            </w:r>
            <w:r w:rsidRPr="0078277A">
              <w:rPr>
                <w:rFonts w:asciiTheme="majorHAnsi" w:hAnsiTheme="majorHAnsi" w:cs="Arial"/>
                <w:color w:val="000000"/>
                <w:lang w:eastAsia="en-GB"/>
              </w:rPr>
              <w:t>. The 2</w:t>
            </w:r>
            <w:r w:rsidR="00223E5B">
              <w:rPr>
                <w:rFonts w:asciiTheme="majorHAnsi" w:hAnsiTheme="majorHAnsi" w:cs="Arial"/>
                <w:color w:val="000000"/>
                <w:lang w:eastAsia="en-GB"/>
              </w:rPr>
              <w:t>2</w:t>
            </w:r>
            <w:r w:rsidR="00223E5B" w:rsidRPr="00223E5B">
              <w:rPr>
                <w:rFonts w:asciiTheme="majorHAnsi" w:hAnsiTheme="majorHAnsi" w:cs="Arial"/>
                <w:color w:val="000000"/>
                <w:vertAlign w:val="superscript"/>
                <w:lang w:eastAsia="en-GB"/>
              </w:rPr>
              <w:t>nd</w:t>
            </w:r>
            <w:r w:rsidR="00223E5B">
              <w:rPr>
                <w:rFonts w:asciiTheme="majorHAnsi" w:hAnsiTheme="majorHAnsi" w:cs="Arial"/>
                <w:color w:val="000000"/>
                <w:lang w:eastAsia="en-GB"/>
              </w:rPr>
              <w:t xml:space="preserve"> January 2021 </w:t>
            </w:r>
            <w:proofErr w:type="gramStart"/>
            <w:r w:rsidR="00223E5B">
              <w:rPr>
                <w:rFonts w:asciiTheme="majorHAnsi" w:hAnsiTheme="majorHAnsi" w:cs="Arial"/>
                <w:color w:val="000000"/>
                <w:lang w:eastAsia="en-GB"/>
              </w:rPr>
              <w:t xml:space="preserve">Crown </w:t>
            </w:r>
            <w:r w:rsidRPr="0078277A">
              <w:rPr>
                <w:rFonts w:asciiTheme="majorHAnsi" w:hAnsiTheme="majorHAnsi" w:cs="Arial"/>
                <w:color w:val="000000"/>
                <w:lang w:eastAsia="en-GB"/>
              </w:rPr>
              <w:t xml:space="preserve"> Court</w:t>
            </w:r>
            <w:proofErr w:type="gramEnd"/>
            <w:r w:rsidRPr="0078277A">
              <w:rPr>
                <w:rFonts w:asciiTheme="majorHAnsi" w:hAnsiTheme="majorHAnsi" w:cs="Arial"/>
                <w:color w:val="000000"/>
                <w:lang w:eastAsia="en-GB"/>
              </w:rPr>
              <w:t xml:space="preserve"> hearing therefore requires parole hearing oral tape and transcript release for the learned judge to consider the </w:t>
            </w:r>
            <w:r w:rsidR="00CE4B90">
              <w:rPr>
                <w:rFonts w:asciiTheme="majorHAnsi" w:hAnsiTheme="majorHAnsi" w:cs="Arial"/>
                <w:color w:val="000000"/>
                <w:lang w:eastAsia="en-GB"/>
              </w:rPr>
              <w:t>Defendant’s</w:t>
            </w:r>
            <w:r w:rsidRPr="0078277A">
              <w:rPr>
                <w:rFonts w:asciiTheme="majorHAnsi" w:hAnsiTheme="majorHAnsi" w:cs="Arial"/>
                <w:color w:val="000000"/>
                <w:lang w:eastAsia="en-GB"/>
              </w:rPr>
              <w:t xml:space="preserve"> application that there should now be an outside police force investigation and remaining civil claim matters be transferred back to the High Court in England.</w:t>
            </w:r>
          </w:p>
          <w:p w14:paraId="2D41027E" w14:textId="77777777" w:rsidR="00F26449" w:rsidRPr="00F6179F" w:rsidRDefault="00F26449" w:rsidP="00F26449">
            <w:pPr>
              <w:pStyle w:val="ListParagraph"/>
              <w:rPr>
                <w:rFonts w:asciiTheme="majorHAnsi" w:hAnsiTheme="majorHAnsi" w:cs="Calibri"/>
                <w:color w:val="000000" w:themeColor="text1"/>
                <w:lang w:eastAsia="en-GB"/>
              </w:rPr>
            </w:pPr>
          </w:p>
          <w:p w14:paraId="32095CAA" w14:textId="77777777"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Pr>
                <w:rFonts w:asciiTheme="majorHAnsi" w:hAnsiTheme="majorHAnsi" w:cs="Calibri"/>
                <w:color w:val="000000" w:themeColor="text1"/>
                <w:lang w:eastAsia="en-GB"/>
              </w:rPr>
              <w:t>Similarly, the light of your court refusing to even entertain a ‘variation’ to restraining orders, despite now proven false prosecution data, this Applicant applies for the restraining orders to be struck out forth with as an ‘abuse of process’ and for an order to be handed down for an outside police force to cause a criminal investigation also.</w:t>
            </w:r>
          </w:p>
          <w:p w14:paraId="2C34A4C6" w14:textId="77777777" w:rsidR="00F26449" w:rsidRPr="0078277A" w:rsidRDefault="00F26449" w:rsidP="00F26449">
            <w:pPr>
              <w:jc w:val="both"/>
              <w:rPr>
                <w:rFonts w:asciiTheme="majorHAnsi" w:hAnsiTheme="majorHAnsi"/>
              </w:rPr>
            </w:pPr>
            <w:r>
              <w:rPr>
                <w:rFonts w:asciiTheme="majorHAnsi" w:hAnsiTheme="majorHAnsi"/>
              </w:rPr>
              <w:t>Maurice J Kirk BVSc – Applicant                                                                                    12</w:t>
            </w:r>
            <w:r w:rsidRPr="00300F3E">
              <w:rPr>
                <w:rFonts w:asciiTheme="majorHAnsi" w:hAnsiTheme="majorHAnsi"/>
                <w:vertAlign w:val="superscript"/>
              </w:rPr>
              <w:t>th</w:t>
            </w:r>
            <w:r>
              <w:rPr>
                <w:rFonts w:asciiTheme="majorHAnsi" w:hAnsiTheme="majorHAnsi"/>
              </w:rPr>
              <w:t xml:space="preserve"> January 2021</w:t>
            </w:r>
          </w:p>
          <w:p w14:paraId="7AA2108D" w14:textId="77777777" w:rsidR="00F26449" w:rsidRDefault="00F26449" w:rsidP="00F26449"/>
          <w:p w14:paraId="3661DC25" w14:textId="77777777" w:rsidR="00F26449" w:rsidRDefault="00F26449" w:rsidP="00F26449"/>
          <w:p w14:paraId="3D6FD3B8" w14:textId="77777777" w:rsidR="00F26449" w:rsidRPr="006C4B50" w:rsidRDefault="00F26449" w:rsidP="00D827A3">
            <w:pPr>
              <w:spacing w:before="60"/>
              <w:rPr>
                <w:rFonts w:ascii="Arial" w:hAnsi="Arial" w:cs="Arial"/>
                <w:sz w:val="22"/>
                <w:szCs w:val="22"/>
              </w:rPr>
            </w:pPr>
          </w:p>
          <w:bookmarkEnd w:id="0"/>
          <w:p w14:paraId="3D887313" w14:textId="77777777" w:rsidR="005B6BFF" w:rsidRPr="00FE0E25" w:rsidRDefault="005B6BFF" w:rsidP="00D827A3">
            <w:pPr>
              <w:rPr>
                <w:rFonts w:ascii="Arial" w:hAnsi="Arial" w:cs="Arial"/>
                <w:sz w:val="22"/>
                <w:szCs w:val="22"/>
              </w:rPr>
            </w:pPr>
          </w:p>
          <w:p w14:paraId="36B36F8D" w14:textId="77777777" w:rsidR="005B6BFF" w:rsidRDefault="005B6BFF" w:rsidP="00D827A3">
            <w:pPr>
              <w:rPr>
                <w:rFonts w:ascii="Arial" w:hAnsi="Arial" w:cs="Arial"/>
                <w:sz w:val="22"/>
                <w:szCs w:val="22"/>
              </w:rPr>
            </w:pPr>
          </w:p>
          <w:p w14:paraId="1CCB5149" w14:textId="77777777" w:rsidR="005B6BFF" w:rsidRDefault="005B6BFF" w:rsidP="00D827A3">
            <w:pPr>
              <w:pStyle w:val="BodyText3"/>
              <w:rPr>
                <w:rFonts w:ascii="Arial" w:hAnsi="Arial" w:cs="Arial"/>
                <w:sz w:val="22"/>
              </w:rPr>
            </w:pPr>
          </w:p>
        </w:tc>
      </w:tr>
      <w:tr w:rsidR="005B6BFF" w14:paraId="73F7F84A" w14:textId="77777777" w:rsidTr="003E72E8">
        <w:tc>
          <w:tcPr>
            <w:tcW w:w="8359" w:type="dxa"/>
          </w:tcPr>
          <w:p w14:paraId="1DDA70BD" w14:textId="77777777" w:rsidR="005B6BFF" w:rsidRDefault="005B6BFF" w:rsidP="00D827A3">
            <w:pPr>
              <w:pStyle w:val="BodyText3"/>
              <w:spacing w:before="240"/>
              <w:rPr>
                <w:rFonts w:ascii="Arial" w:hAnsi="Arial" w:cs="Arial"/>
                <w:sz w:val="22"/>
              </w:rPr>
            </w:pPr>
            <w:r>
              <w:rPr>
                <w:rFonts w:ascii="Arial" w:hAnsi="Arial" w:cs="Arial"/>
                <w:sz w:val="22"/>
              </w:rPr>
              <w:lastRenderedPageBreak/>
              <w:t>PART D: declaration</w:t>
            </w:r>
          </w:p>
          <w:p w14:paraId="6023BAA1" w14:textId="77777777" w:rsidR="005B6BFF" w:rsidRDefault="005B6BFF" w:rsidP="00D827A3">
            <w:pPr>
              <w:pStyle w:val="BodyText3"/>
              <w:spacing w:before="120"/>
              <w:rPr>
                <w:rFonts w:ascii="Arial" w:hAnsi="Arial" w:cs="Arial"/>
                <w:sz w:val="22"/>
              </w:rPr>
            </w:pPr>
          </w:p>
          <w:p w14:paraId="55BBA6A0" w14:textId="77777777" w:rsidR="005B6BFF" w:rsidRDefault="005B6BFF" w:rsidP="00D827A3">
            <w:pPr>
              <w:pStyle w:val="BodyText3"/>
              <w:spacing w:before="120"/>
              <w:rPr>
                <w:rFonts w:ascii="Arial" w:hAnsi="Arial" w:cs="Arial"/>
                <w:b w:val="0"/>
                <w:sz w:val="22"/>
              </w:rPr>
            </w:pPr>
            <w:r>
              <w:rPr>
                <w:rFonts w:ascii="Arial" w:hAnsi="Arial" w:cs="Arial"/>
                <w:sz w:val="22"/>
              </w:rPr>
              <w:t>The statements contained in this application are true to the best of my knowledge and belief.  I make them knowing that if I have wilfully stated anything which I know to be false or do not believe to be true I may be liable to prosecution.</w:t>
            </w:r>
          </w:p>
          <w:p w14:paraId="1AF436CC" w14:textId="77777777" w:rsidR="005B6BFF" w:rsidRDefault="005B6BFF" w:rsidP="00D827A3">
            <w:pPr>
              <w:pStyle w:val="BodyText3"/>
              <w:spacing w:before="60"/>
              <w:rPr>
                <w:rFonts w:ascii="Arial" w:hAnsi="Arial" w:cs="Arial"/>
                <w:b w:val="0"/>
                <w:sz w:val="22"/>
              </w:rPr>
            </w:pPr>
          </w:p>
          <w:p w14:paraId="25E6EE74" w14:textId="37EF9765" w:rsidR="005B6BFF" w:rsidRDefault="005B6BFF" w:rsidP="00D827A3">
            <w:pPr>
              <w:pStyle w:val="Heading7"/>
              <w:spacing w:before="240"/>
              <w:rPr>
                <w:rFonts w:ascii="Arial" w:hAnsi="Arial" w:cs="Arial"/>
                <w:sz w:val="22"/>
              </w:rPr>
            </w:pPr>
            <w:r w:rsidRPr="00C75A00">
              <w:rPr>
                <w:rFonts w:ascii="Arial" w:hAnsi="Arial" w:cs="Arial"/>
                <w:b/>
                <w:sz w:val="22"/>
              </w:rPr>
              <w:t>Signed</w:t>
            </w:r>
            <w:r>
              <w:rPr>
                <w:rFonts w:ascii="Arial" w:hAnsi="Arial" w:cs="Arial"/>
                <w:sz w:val="22"/>
              </w:rPr>
              <w:t>: …</w:t>
            </w:r>
            <w:r w:rsidRPr="007050F4">
              <w:rPr>
                <w:noProof/>
              </w:rPr>
              <w:drawing>
                <wp:inline distT="0" distB="0" distL="0" distR="0" wp14:anchorId="67F221EE" wp14:editId="0C0BB370">
                  <wp:extent cx="2247900" cy="600075"/>
                  <wp:effectExtent l="0" t="0" r="0" b="9525"/>
                  <wp:docPr id="1" name="Picture 1" descr="Description: signa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signature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900" cy="600075"/>
                          </a:xfrm>
                          <a:prstGeom prst="rect">
                            <a:avLst/>
                          </a:prstGeom>
                          <a:noFill/>
                          <a:ln>
                            <a:noFill/>
                          </a:ln>
                        </pic:spPr>
                      </pic:pic>
                    </a:graphicData>
                  </a:graphic>
                </wp:inline>
              </w:drawing>
            </w:r>
            <w:r>
              <w:rPr>
                <w:rFonts w:ascii="Arial" w:hAnsi="Arial" w:cs="Arial"/>
                <w:sz w:val="22"/>
              </w:rPr>
              <w:t>………………………………</w:t>
            </w:r>
            <w:proofErr w:type="gramStart"/>
            <w:r>
              <w:rPr>
                <w:rFonts w:ascii="Arial" w:hAnsi="Arial" w:cs="Arial"/>
                <w:sz w:val="22"/>
              </w:rPr>
              <w:t>…..</w:t>
            </w:r>
            <w:proofErr w:type="gramEnd"/>
            <w:r>
              <w:rPr>
                <w:rFonts w:ascii="Arial" w:hAnsi="Arial" w:cs="Arial"/>
                <w:sz w:val="22"/>
              </w:rPr>
              <w:t>………………….</w:t>
            </w:r>
          </w:p>
          <w:p w14:paraId="2756906A" w14:textId="77777777" w:rsidR="005B6BFF" w:rsidRDefault="005B6BFF" w:rsidP="00D827A3">
            <w:pPr>
              <w:pStyle w:val="Heading7"/>
              <w:spacing w:before="240"/>
              <w:rPr>
                <w:rFonts w:ascii="Arial" w:hAnsi="Arial" w:cs="Arial"/>
                <w:b/>
                <w:sz w:val="22"/>
              </w:rPr>
            </w:pPr>
            <w:r>
              <w:rPr>
                <w:rFonts w:ascii="Arial" w:hAnsi="Arial" w:cs="Arial"/>
                <w:b/>
                <w:sz w:val="22"/>
              </w:rPr>
              <w:t xml:space="preserve">                                                                                                       </w:t>
            </w:r>
          </w:p>
          <w:p w14:paraId="3EEEF5CB" w14:textId="77777777" w:rsidR="005B6BFF" w:rsidRDefault="005B6BFF" w:rsidP="00D827A3">
            <w:pPr>
              <w:pStyle w:val="Heading7"/>
              <w:rPr>
                <w:rFonts w:ascii="Arial" w:hAnsi="Arial" w:cs="Arial"/>
                <w:sz w:val="22"/>
              </w:rPr>
            </w:pPr>
            <w:r>
              <w:rPr>
                <w:rFonts w:ascii="Arial" w:hAnsi="Arial" w:cs="Arial"/>
                <w:b/>
                <w:sz w:val="22"/>
              </w:rPr>
              <w:t xml:space="preserve">                                                                            [</w:t>
            </w:r>
            <w:r w:rsidRPr="00C75A00">
              <w:rPr>
                <w:rFonts w:ascii="Arial" w:hAnsi="Arial" w:cs="Arial"/>
                <w:b/>
                <w:sz w:val="22"/>
              </w:rPr>
              <w:t>defendant</w:t>
            </w:r>
            <w:r>
              <w:rPr>
                <w:rFonts w:ascii="Arial" w:hAnsi="Arial" w:cs="Arial"/>
                <w:b/>
                <w:sz w:val="22"/>
              </w:rPr>
              <w:t>]</w:t>
            </w:r>
          </w:p>
          <w:p w14:paraId="70584AEE" w14:textId="77777777" w:rsidR="005B6BFF" w:rsidRDefault="005B6BFF" w:rsidP="00D827A3">
            <w:pPr>
              <w:jc w:val="both"/>
              <w:rPr>
                <w:rFonts w:ascii="Arial" w:hAnsi="Arial" w:cs="Arial"/>
                <w:sz w:val="22"/>
              </w:rPr>
            </w:pPr>
          </w:p>
          <w:p w14:paraId="063F72AB" w14:textId="6E161672" w:rsidR="005B6BFF" w:rsidRPr="009E3703" w:rsidRDefault="005B6BFF" w:rsidP="00D827A3">
            <w:pPr>
              <w:pStyle w:val="BodyText3"/>
              <w:spacing w:before="60"/>
              <w:rPr>
                <w:rFonts w:ascii="Arial" w:hAnsi="Arial" w:cs="Arial"/>
                <w:b w:val="0"/>
                <w:sz w:val="22"/>
              </w:rPr>
            </w:pPr>
            <w:r w:rsidRPr="00C75A00">
              <w:rPr>
                <w:rFonts w:ascii="Arial" w:hAnsi="Arial" w:cs="Arial"/>
                <w:b w:val="0"/>
                <w:sz w:val="22"/>
              </w:rPr>
              <w:t>Date</w:t>
            </w:r>
            <w:r>
              <w:rPr>
                <w:rFonts w:ascii="Arial" w:hAnsi="Arial" w:cs="Arial"/>
                <w:sz w:val="22"/>
              </w:rPr>
              <w:t xml:space="preserve">: </w:t>
            </w:r>
            <w:r w:rsidR="00F26449">
              <w:rPr>
                <w:rFonts w:ascii="Arial" w:hAnsi="Arial" w:cs="Arial"/>
                <w:sz w:val="22"/>
              </w:rPr>
              <w:t>12</w:t>
            </w:r>
            <w:r w:rsidRPr="007901BA">
              <w:rPr>
                <w:rFonts w:ascii="Arial" w:hAnsi="Arial" w:cs="Arial"/>
                <w:sz w:val="22"/>
                <w:vertAlign w:val="superscript"/>
              </w:rPr>
              <w:t>th</w:t>
            </w:r>
            <w:r>
              <w:rPr>
                <w:rFonts w:ascii="Arial" w:hAnsi="Arial" w:cs="Arial"/>
                <w:sz w:val="22"/>
              </w:rPr>
              <w:t xml:space="preserve"> </w:t>
            </w:r>
            <w:r w:rsidR="008E0330">
              <w:rPr>
                <w:rFonts w:ascii="Arial" w:hAnsi="Arial" w:cs="Arial"/>
                <w:sz w:val="22"/>
              </w:rPr>
              <w:t>January</w:t>
            </w:r>
            <w:r>
              <w:rPr>
                <w:rFonts w:ascii="Arial" w:hAnsi="Arial" w:cs="Arial"/>
                <w:sz w:val="22"/>
              </w:rPr>
              <w:t xml:space="preserve"> 202</w:t>
            </w:r>
            <w:r w:rsidR="008E0330">
              <w:rPr>
                <w:rFonts w:ascii="Arial" w:hAnsi="Arial" w:cs="Arial"/>
                <w:sz w:val="22"/>
              </w:rPr>
              <w:t>1</w:t>
            </w:r>
            <w:r w:rsidRPr="009E3703">
              <w:rPr>
                <w:rFonts w:ascii="Arial" w:hAnsi="Arial" w:cs="Arial"/>
                <w:b w:val="0"/>
                <w:sz w:val="22"/>
              </w:rPr>
              <w:t>………………………….</w:t>
            </w:r>
          </w:p>
          <w:p w14:paraId="4B1EB44E" w14:textId="77777777" w:rsidR="005B6BFF" w:rsidRPr="000448ED" w:rsidRDefault="005B6BFF" w:rsidP="00D827A3">
            <w:pPr>
              <w:pStyle w:val="BodyText3"/>
              <w:rPr>
                <w:rFonts w:ascii="Arial" w:hAnsi="Arial" w:cs="Arial"/>
                <w:b w:val="0"/>
                <w:sz w:val="22"/>
              </w:rPr>
            </w:pPr>
          </w:p>
        </w:tc>
      </w:tr>
    </w:tbl>
    <w:p w14:paraId="0AFD1490" w14:textId="77777777" w:rsidR="005B6BFF" w:rsidRPr="003B52F3" w:rsidRDefault="005B6BFF" w:rsidP="005B6BFF">
      <w:pPr>
        <w:rPr>
          <w:sz w:val="16"/>
          <w:szCs w:val="16"/>
        </w:rPr>
      </w:pPr>
    </w:p>
    <w:tbl>
      <w:tblPr>
        <w:tblW w:w="0" w:type="auto"/>
        <w:tblBorders>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5B6BFF" w14:paraId="20E39112" w14:textId="77777777" w:rsidTr="00D827A3">
        <w:tc>
          <w:tcPr>
            <w:tcW w:w="8522" w:type="dxa"/>
          </w:tcPr>
          <w:p w14:paraId="2A0A9E86" w14:textId="77777777" w:rsidR="005B6BFF" w:rsidRDefault="005B6BFF" w:rsidP="00D827A3">
            <w:pPr>
              <w:pBdr>
                <w:top w:val="single" w:sz="4" w:space="1" w:color="auto"/>
                <w:left w:val="single" w:sz="4" w:space="24" w:color="auto"/>
                <w:bottom w:val="single" w:sz="4" w:space="1" w:color="auto"/>
                <w:right w:val="single" w:sz="4" w:space="31" w:color="auto"/>
              </w:pBdr>
              <w:rPr>
                <w:rFonts w:ascii="Arial" w:hAnsi="Arial" w:cs="Arial"/>
                <w:b/>
                <w:sz w:val="22"/>
                <w:szCs w:val="22"/>
              </w:rPr>
            </w:pPr>
          </w:p>
          <w:p w14:paraId="747035B8" w14:textId="77777777" w:rsidR="005B6BFF" w:rsidRPr="00FE0E25" w:rsidRDefault="005B6BFF" w:rsidP="00D827A3">
            <w:pPr>
              <w:pBdr>
                <w:top w:val="single" w:sz="4" w:space="1" w:color="auto"/>
                <w:left w:val="single" w:sz="4" w:space="24" w:color="auto"/>
                <w:bottom w:val="single" w:sz="4" w:space="1" w:color="auto"/>
                <w:right w:val="single" w:sz="4" w:space="31" w:color="auto"/>
              </w:pBdr>
              <w:jc w:val="center"/>
              <w:rPr>
                <w:rFonts w:ascii="Arial" w:hAnsi="Arial" w:cs="Arial"/>
                <w:b/>
                <w:sz w:val="22"/>
                <w:szCs w:val="22"/>
              </w:rPr>
            </w:pPr>
            <w:r>
              <w:rPr>
                <w:rFonts w:ascii="Arial" w:hAnsi="Arial" w:cs="Arial"/>
                <w:b/>
                <w:sz w:val="22"/>
                <w:szCs w:val="22"/>
              </w:rPr>
              <w:t>Notes for Guidance</w:t>
            </w:r>
          </w:p>
          <w:p w14:paraId="0FC9D925" w14:textId="77777777" w:rsidR="005B6BFF" w:rsidRPr="00026720"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b/>
                <w:sz w:val="22"/>
                <w:szCs w:val="22"/>
                <w:u w:val="single"/>
              </w:rPr>
            </w:pPr>
            <w:r>
              <w:rPr>
                <w:rFonts w:ascii="Arial" w:hAnsi="Arial" w:cs="Arial"/>
                <w:b/>
                <w:sz w:val="22"/>
                <w:szCs w:val="22"/>
                <w:u w:val="single"/>
              </w:rPr>
              <w:t xml:space="preserve">A. </w:t>
            </w:r>
            <w:r w:rsidRPr="00026720">
              <w:rPr>
                <w:rFonts w:ascii="Arial" w:hAnsi="Arial" w:cs="Arial"/>
                <w:b/>
                <w:sz w:val="22"/>
                <w:szCs w:val="22"/>
                <w:u w:val="single"/>
              </w:rPr>
              <w:t>If you are the applicant</w:t>
            </w:r>
          </w:p>
          <w:p w14:paraId="4D9C1950" w14:textId="77777777" w:rsidR="005B6BFF" w:rsidRPr="00283B7C" w:rsidRDefault="005B6BFF" w:rsidP="00D827A3">
            <w:pPr>
              <w:pBdr>
                <w:top w:val="single" w:sz="4" w:space="1" w:color="auto"/>
                <w:left w:val="single" w:sz="4" w:space="24" w:color="auto"/>
                <w:bottom w:val="single" w:sz="4" w:space="1" w:color="auto"/>
                <w:right w:val="single" w:sz="4" w:space="31" w:color="auto"/>
              </w:pBdr>
              <w:spacing w:before="120"/>
              <w:rPr>
                <w:rFonts w:ascii="Arial" w:hAnsi="Arial" w:cs="Arial"/>
                <w:b/>
                <w:i/>
                <w:iCs/>
                <w:sz w:val="22"/>
                <w:szCs w:val="22"/>
              </w:rPr>
            </w:pPr>
            <w:r>
              <w:rPr>
                <w:rFonts w:ascii="Arial" w:hAnsi="Arial" w:cs="Arial"/>
                <w:b/>
                <w:i/>
                <w:iCs/>
                <w:sz w:val="22"/>
                <w:szCs w:val="22"/>
              </w:rPr>
              <w:t xml:space="preserve">1. </w:t>
            </w:r>
            <w:r w:rsidRPr="00283B7C">
              <w:rPr>
                <w:rFonts w:ascii="Arial" w:hAnsi="Arial" w:cs="Arial"/>
                <w:b/>
                <w:i/>
                <w:iCs/>
                <w:sz w:val="22"/>
                <w:szCs w:val="22"/>
              </w:rPr>
              <w:t>When to use this form</w:t>
            </w:r>
          </w:p>
          <w:p w14:paraId="7883E6BA" w14:textId="77777777" w:rsidR="005B6BFF"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iCs/>
                <w:sz w:val="22"/>
                <w:szCs w:val="22"/>
              </w:rPr>
            </w:pPr>
            <w:r>
              <w:rPr>
                <w:rFonts w:ascii="Arial" w:hAnsi="Arial" w:cs="Arial"/>
                <w:bCs/>
                <w:sz w:val="22"/>
              </w:rPr>
              <w:t xml:space="preserve">Unless the court otherwise allows, you </w:t>
            </w:r>
            <w:r w:rsidRPr="00FD6CA5">
              <w:rPr>
                <w:rFonts w:ascii="Arial" w:hAnsi="Arial" w:cs="Arial"/>
                <w:b/>
                <w:bCs/>
                <w:sz w:val="22"/>
              </w:rPr>
              <w:t>MUST</w:t>
            </w:r>
            <w:r>
              <w:rPr>
                <w:rFonts w:ascii="Arial" w:hAnsi="Arial" w:cs="Arial"/>
                <w:bCs/>
                <w:sz w:val="22"/>
              </w:rPr>
              <w:t xml:space="preserve"> use this form if you want the court to issue a witness summons for the proposed witness to produce in evidence, or to give evidence about information contained in, a document that records confidential information relating to another person - for example, information recorded in notes kept by a social services authority, in a patient’s health records, or in a pupil’s school records. </w:t>
            </w:r>
            <w:r>
              <w:rPr>
                <w:rFonts w:ascii="Arial" w:hAnsi="Arial" w:cs="Arial"/>
                <w:iCs/>
                <w:sz w:val="22"/>
                <w:szCs w:val="22"/>
              </w:rPr>
              <w:t>See Criminal Procedure Rule 17.5.</w:t>
            </w:r>
          </w:p>
          <w:p w14:paraId="77377783" w14:textId="77777777" w:rsidR="005B6BFF"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iCs/>
                <w:sz w:val="22"/>
                <w:szCs w:val="22"/>
              </w:rPr>
            </w:pPr>
            <w:r>
              <w:rPr>
                <w:rFonts w:ascii="Arial" w:hAnsi="Arial" w:cs="Arial"/>
                <w:iCs/>
                <w:sz w:val="22"/>
                <w:szCs w:val="22"/>
              </w:rPr>
              <w:t xml:space="preserve">Other appropriate steps to obtain the relevant information should be taken first. In particular, the prospective witness usually should be asked to supply the information voluntarily. </w:t>
            </w:r>
            <w:r w:rsidRPr="00482763">
              <w:rPr>
                <w:rFonts w:ascii="Arial" w:hAnsi="Arial" w:cs="Arial"/>
                <w:iCs/>
                <w:sz w:val="22"/>
                <w:szCs w:val="22"/>
              </w:rPr>
              <w:t xml:space="preserve">Some prosecuting authorities, and some courts, have arrangements with </w:t>
            </w:r>
            <w:r w:rsidRPr="00482763">
              <w:rPr>
                <w:rFonts w:ascii="Arial" w:hAnsi="Arial" w:cs="Arial"/>
                <w:iCs/>
                <w:sz w:val="22"/>
                <w:szCs w:val="22"/>
              </w:rPr>
              <w:lastRenderedPageBreak/>
              <w:t>other authorities under which there can be obtained material that otherwise would have to be the subject of an application for a witness summons. Where such arrangements apply, there may be no need to make an application using this form.</w:t>
            </w:r>
          </w:p>
          <w:p w14:paraId="25F0C5DE" w14:textId="77777777" w:rsidR="005B6BFF" w:rsidRPr="00CA727A"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iCs/>
                <w:sz w:val="22"/>
                <w:szCs w:val="22"/>
              </w:rPr>
            </w:pPr>
          </w:p>
        </w:tc>
      </w:tr>
    </w:tbl>
    <w:p w14:paraId="6E504F94" w14:textId="77777777" w:rsidR="009448ED" w:rsidRDefault="009448ED"/>
    <w:sectPr w:rsidR="009448ED" w:rsidSect="00314F9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AD1B4E" w14:textId="77777777" w:rsidR="00C861B6" w:rsidRDefault="00C861B6" w:rsidP="005B6BFF">
      <w:r>
        <w:separator/>
      </w:r>
    </w:p>
  </w:endnote>
  <w:endnote w:type="continuationSeparator" w:id="0">
    <w:p w14:paraId="72F386C1" w14:textId="77777777" w:rsidR="00C861B6" w:rsidRDefault="00C861B6" w:rsidP="005B6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E16B9C" w14:textId="77777777" w:rsidR="00C861B6" w:rsidRDefault="00C861B6" w:rsidP="005B6BFF">
      <w:r>
        <w:separator/>
      </w:r>
    </w:p>
  </w:footnote>
  <w:footnote w:type="continuationSeparator" w:id="0">
    <w:p w14:paraId="1B1AAEA8" w14:textId="77777777" w:rsidR="00C861B6" w:rsidRDefault="00C861B6" w:rsidP="005B6B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1B77B8"/>
    <w:multiLevelType w:val="hybridMultilevel"/>
    <w:tmpl w:val="C2F0EBC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7264B47"/>
    <w:multiLevelType w:val="hybridMultilevel"/>
    <w:tmpl w:val="BA04BF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BFF"/>
    <w:rsid w:val="000A403A"/>
    <w:rsid w:val="000C1066"/>
    <w:rsid w:val="00186F45"/>
    <w:rsid w:val="00223E5B"/>
    <w:rsid w:val="002A3DBC"/>
    <w:rsid w:val="00314F99"/>
    <w:rsid w:val="003D022C"/>
    <w:rsid w:val="003E72E8"/>
    <w:rsid w:val="00531B81"/>
    <w:rsid w:val="005B6BFF"/>
    <w:rsid w:val="005E3846"/>
    <w:rsid w:val="00613281"/>
    <w:rsid w:val="007A40AB"/>
    <w:rsid w:val="007F596D"/>
    <w:rsid w:val="007F6DB8"/>
    <w:rsid w:val="00821377"/>
    <w:rsid w:val="008E0330"/>
    <w:rsid w:val="009448ED"/>
    <w:rsid w:val="00AC246B"/>
    <w:rsid w:val="00B5071F"/>
    <w:rsid w:val="00C10D22"/>
    <w:rsid w:val="00C3031B"/>
    <w:rsid w:val="00C861B6"/>
    <w:rsid w:val="00C93D11"/>
    <w:rsid w:val="00CE4B90"/>
    <w:rsid w:val="00CF70DF"/>
    <w:rsid w:val="00D623C0"/>
    <w:rsid w:val="00DC3362"/>
    <w:rsid w:val="00E1640A"/>
    <w:rsid w:val="00E30FBD"/>
    <w:rsid w:val="00F13981"/>
    <w:rsid w:val="00F26449"/>
    <w:rsid w:val="00F53BCE"/>
    <w:rsid w:val="00F61D11"/>
    <w:rsid w:val="00FE7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E729B"/>
  <w15:chartTrackingRefBased/>
  <w15:docId w15:val="{199AECA6-F570-4BD4-BD92-2EC1B1D6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6BFF"/>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5B6BFF"/>
    <w:pPr>
      <w:keepNext/>
      <w:ind w:left="720"/>
      <w:jc w:val="center"/>
      <w:outlineLvl w:val="1"/>
    </w:pPr>
    <w:rPr>
      <w:b/>
      <w:sz w:val="24"/>
    </w:rPr>
  </w:style>
  <w:style w:type="paragraph" w:styleId="Heading4">
    <w:name w:val="heading 4"/>
    <w:basedOn w:val="Normal"/>
    <w:next w:val="Normal"/>
    <w:link w:val="Heading4Char"/>
    <w:qFormat/>
    <w:rsid w:val="005B6BFF"/>
    <w:pPr>
      <w:keepNext/>
      <w:jc w:val="both"/>
      <w:outlineLvl w:val="3"/>
    </w:pPr>
    <w:rPr>
      <w:b/>
      <w:sz w:val="24"/>
    </w:rPr>
  </w:style>
  <w:style w:type="paragraph" w:styleId="Heading5">
    <w:name w:val="heading 5"/>
    <w:basedOn w:val="Normal"/>
    <w:next w:val="Normal"/>
    <w:link w:val="Heading5Char"/>
    <w:qFormat/>
    <w:rsid w:val="005B6BFF"/>
    <w:pPr>
      <w:keepNext/>
      <w:ind w:left="720"/>
      <w:jc w:val="center"/>
      <w:outlineLvl w:val="4"/>
    </w:pPr>
    <w:rPr>
      <w:b/>
      <w:sz w:val="28"/>
    </w:rPr>
  </w:style>
  <w:style w:type="paragraph" w:styleId="Heading7">
    <w:name w:val="heading 7"/>
    <w:basedOn w:val="Normal"/>
    <w:next w:val="Normal"/>
    <w:link w:val="Heading7Char"/>
    <w:qFormat/>
    <w:rsid w:val="005B6BFF"/>
    <w:pPr>
      <w:keepNext/>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B6BFF"/>
    <w:rPr>
      <w:rFonts w:ascii="Times New Roman" w:eastAsia="Times New Roman" w:hAnsi="Times New Roman" w:cs="Times New Roman"/>
      <w:b/>
      <w:sz w:val="24"/>
      <w:szCs w:val="20"/>
    </w:rPr>
  </w:style>
  <w:style w:type="character" w:customStyle="1" w:styleId="Heading4Char">
    <w:name w:val="Heading 4 Char"/>
    <w:basedOn w:val="DefaultParagraphFont"/>
    <w:link w:val="Heading4"/>
    <w:rsid w:val="005B6BFF"/>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5B6BFF"/>
    <w:rPr>
      <w:rFonts w:ascii="Times New Roman" w:eastAsia="Times New Roman" w:hAnsi="Times New Roman" w:cs="Times New Roman"/>
      <w:b/>
      <w:sz w:val="28"/>
      <w:szCs w:val="20"/>
    </w:rPr>
  </w:style>
  <w:style w:type="character" w:customStyle="1" w:styleId="Heading7Char">
    <w:name w:val="Heading 7 Char"/>
    <w:basedOn w:val="DefaultParagraphFont"/>
    <w:link w:val="Heading7"/>
    <w:rsid w:val="005B6BFF"/>
    <w:rPr>
      <w:rFonts w:ascii="Times New Roman" w:eastAsia="Times New Roman" w:hAnsi="Times New Roman" w:cs="Times New Roman"/>
      <w:sz w:val="24"/>
      <w:szCs w:val="20"/>
    </w:rPr>
  </w:style>
  <w:style w:type="paragraph" w:styleId="BodyText">
    <w:name w:val="Body Text"/>
    <w:basedOn w:val="Normal"/>
    <w:link w:val="BodyTextChar"/>
    <w:rsid w:val="005B6BFF"/>
    <w:pPr>
      <w:overflowPunct w:val="0"/>
      <w:autoSpaceDE w:val="0"/>
      <w:autoSpaceDN w:val="0"/>
      <w:adjustRightInd w:val="0"/>
      <w:jc w:val="both"/>
      <w:textAlignment w:val="baseline"/>
    </w:pPr>
    <w:rPr>
      <w:sz w:val="24"/>
      <w:lang w:val="en-AU"/>
    </w:rPr>
  </w:style>
  <w:style w:type="character" w:customStyle="1" w:styleId="BodyTextChar">
    <w:name w:val="Body Text Char"/>
    <w:basedOn w:val="DefaultParagraphFont"/>
    <w:link w:val="BodyText"/>
    <w:rsid w:val="005B6BFF"/>
    <w:rPr>
      <w:rFonts w:ascii="Times New Roman" w:eastAsia="Times New Roman" w:hAnsi="Times New Roman" w:cs="Times New Roman"/>
      <w:sz w:val="24"/>
      <w:szCs w:val="20"/>
      <w:lang w:val="en-AU"/>
    </w:rPr>
  </w:style>
  <w:style w:type="paragraph" w:styleId="BodyTextIndent">
    <w:name w:val="Body Text Indent"/>
    <w:basedOn w:val="Normal"/>
    <w:link w:val="BodyTextIndentChar"/>
    <w:rsid w:val="005B6BFF"/>
    <w:pPr>
      <w:ind w:left="720"/>
      <w:jc w:val="both"/>
    </w:pPr>
    <w:rPr>
      <w:sz w:val="24"/>
    </w:rPr>
  </w:style>
  <w:style w:type="character" w:customStyle="1" w:styleId="BodyTextIndentChar">
    <w:name w:val="Body Text Indent Char"/>
    <w:basedOn w:val="DefaultParagraphFont"/>
    <w:link w:val="BodyTextIndent"/>
    <w:rsid w:val="005B6BFF"/>
    <w:rPr>
      <w:rFonts w:ascii="Times New Roman" w:eastAsia="Times New Roman" w:hAnsi="Times New Roman" w:cs="Times New Roman"/>
      <w:sz w:val="24"/>
      <w:szCs w:val="20"/>
    </w:rPr>
  </w:style>
  <w:style w:type="paragraph" w:styleId="BodyText3">
    <w:name w:val="Body Text 3"/>
    <w:basedOn w:val="Normal"/>
    <w:link w:val="BodyText3Char"/>
    <w:rsid w:val="005B6BFF"/>
    <w:pPr>
      <w:jc w:val="both"/>
    </w:pPr>
    <w:rPr>
      <w:b/>
      <w:sz w:val="24"/>
    </w:rPr>
  </w:style>
  <w:style w:type="character" w:customStyle="1" w:styleId="BodyText3Char">
    <w:name w:val="Body Text 3 Char"/>
    <w:basedOn w:val="DefaultParagraphFont"/>
    <w:link w:val="BodyText3"/>
    <w:rsid w:val="005B6BFF"/>
    <w:rPr>
      <w:rFonts w:ascii="Times New Roman" w:eastAsia="Times New Roman" w:hAnsi="Times New Roman" w:cs="Times New Roman"/>
      <w:b/>
      <w:sz w:val="24"/>
      <w:szCs w:val="20"/>
    </w:rPr>
  </w:style>
  <w:style w:type="paragraph" w:styleId="BodyTextIndent2">
    <w:name w:val="Body Text Indent 2"/>
    <w:basedOn w:val="Normal"/>
    <w:link w:val="BodyTextIndent2Char"/>
    <w:rsid w:val="005B6BFF"/>
    <w:pPr>
      <w:spacing w:before="120" w:line="360" w:lineRule="auto"/>
      <w:ind w:left="720"/>
      <w:jc w:val="both"/>
    </w:pPr>
    <w:rPr>
      <w:rFonts w:ascii="Arial" w:hAnsi="Arial" w:cs="Arial"/>
      <w:b/>
      <w:sz w:val="22"/>
    </w:rPr>
  </w:style>
  <w:style w:type="character" w:customStyle="1" w:styleId="BodyTextIndent2Char">
    <w:name w:val="Body Text Indent 2 Char"/>
    <w:basedOn w:val="DefaultParagraphFont"/>
    <w:link w:val="BodyTextIndent2"/>
    <w:rsid w:val="005B6BFF"/>
    <w:rPr>
      <w:rFonts w:ascii="Arial" w:eastAsia="Times New Roman" w:hAnsi="Arial" w:cs="Arial"/>
      <w:b/>
      <w:szCs w:val="20"/>
    </w:rPr>
  </w:style>
  <w:style w:type="character" w:styleId="CommentReference">
    <w:name w:val="annotation reference"/>
    <w:uiPriority w:val="99"/>
    <w:unhideWhenUsed/>
    <w:rsid w:val="005B6BFF"/>
    <w:rPr>
      <w:sz w:val="16"/>
      <w:szCs w:val="16"/>
    </w:rPr>
  </w:style>
  <w:style w:type="paragraph" w:styleId="CommentText">
    <w:name w:val="annotation text"/>
    <w:basedOn w:val="Normal"/>
    <w:link w:val="CommentTextChar"/>
    <w:uiPriority w:val="99"/>
    <w:unhideWhenUsed/>
    <w:rsid w:val="005B6BFF"/>
  </w:style>
  <w:style w:type="character" w:customStyle="1" w:styleId="CommentTextChar">
    <w:name w:val="Comment Text Char"/>
    <w:basedOn w:val="DefaultParagraphFont"/>
    <w:link w:val="CommentText"/>
    <w:uiPriority w:val="99"/>
    <w:rsid w:val="005B6BFF"/>
    <w:rPr>
      <w:rFonts w:ascii="Times New Roman" w:eastAsia="Times New Roman" w:hAnsi="Times New Roman" w:cs="Times New Roman"/>
      <w:sz w:val="20"/>
      <w:szCs w:val="20"/>
    </w:rPr>
  </w:style>
  <w:style w:type="paragraph" w:styleId="ListParagraph">
    <w:name w:val="List Paragraph"/>
    <w:basedOn w:val="Normal"/>
    <w:uiPriority w:val="34"/>
    <w:qFormat/>
    <w:rsid w:val="005B6BFF"/>
    <w:pPr>
      <w:ind w:left="720"/>
      <w:contextualSpacing/>
    </w:pPr>
  </w:style>
  <w:style w:type="paragraph" w:styleId="BalloonText">
    <w:name w:val="Balloon Text"/>
    <w:basedOn w:val="Normal"/>
    <w:link w:val="BalloonTextChar"/>
    <w:uiPriority w:val="99"/>
    <w:semiHidden/>
    <w:unhideWhenUsed/>
    <w:rsid w:val="005B6B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BFF"/>
    <w:rPr>
      <w:rFonts w:ascii="Segoe UI" w:eastAsia="Times New Roman" w:hAnsi="Segoe UI" w:cs="Segoe UI"/>
      <w:sz w:val="18"/>
      <w:szCs w:val="18"/>
    </w:rPr>
  </w:style>
  <w:style w:type="paragraph" w:styleId="Header">
    <w:name w:val="header"/>
    <w:basedOn w:val="Normal"/>
    <w:link w:val="HeaderChar"/>
    <w:uiPriority w:val="99"/>
    <w:unhideWhenUsed/>
    <w:rsid w:val="005B6BFF"/>
    <w:pPr>
      <w:tabs>
        <w:tab w:val="center" w:pos="4513"/>
        <w:tab w:val="right" w:pos="9026"/>
      </w:tabs>
    </w:pPr>
  </w:style>
  <w:style w:type="character" w:customStyle="1" w:styleId="HeaderChar">
    <w:name w:val="Header Char"/>
    <w:basedOn w:val="DefaultParagraphFont"/>
    <w:link w:val="Header"/>
    <w:uiPriority w:val="99"/>
    <w:rsid w:val="005B6BF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B6BFF"/>
    <w:pPr>
      <w:tabs>
        <w:tab w:val="center" w:pos="4513"/>
        <w:tab w:val="right" w:pos="9026"/>
      </w:tabs>
    </w:pPr>
  </w:style>
  <w:style w:type="character" w:customStyle="1" w:styleId="FooterChar">
    <w:name w:val="Footer Char"/>
    <w:basedOn w:val="DefaultParagraphFont"/>
    <w:link w:val="Footer"/>
    <w:uiPriority w:val="99"/>
    <w:rsid w:val="005B6BFF"/>
    <w:rPr>
      <w:rFonts w:ascii="Times New Roman" w:eastAsia="Times New Roman" w:hAnsi="Times New Roman" w:cs="Times New Roman"/>
      <w:sz w:val="20"/>
      <w:szCs w:val="20"/>
    </w:rPr>
  </w:style>
  <w:style w:type="character" w:styleId="Hyperlink">
    <w:name w:val="Hyperlink"/>
    <w:basedOn w:val="DefaultParagraphFont"/>
    <w:uiPriority w:val="99"/>
    <w:unhideWhenUsed/>
    <w:rsid w:val="00C93D11"/>
    <w:rPr>
      <w:color w:val="0000FF"/>
      <w:u w:val="single"/>
    </w:rPr>
  </w:style>
  <w:style w:type="character" w:styleId="UnresolvedMention">
    <w:name w:val="Unresolved Mention"/>
    <w:basedOn w:val="DefaultParagraphFont"/>
    <w:uiPriority w:val="99"/>
    <w:semiHidden/>
    <w:unhideWhenUsed/>
    <w:rsid w:val="00C93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telegraph.co.uk/politics/2019/12/28/police-using-ai-tech-troubling-secrecy-says-former-mi5-chie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5</Pages>
  <Words>1748</Words>
  <Characters>9970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3</cp:revision>
  <cp:lastPrinted>2021-01-12T08:50:00Z</cp:lastPrinted>
  <dcterms:created xsi:type="dcterms:W3CDTF">2021-01-12T09:32:00Z</dcterms:created>
  <dcterms:modified xsi:type="dcterms:W3CDTF">2021-01-12T09:42:00Z</dcterms:modified>
</cp:coreProperties>
</file>