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68C7" w:rsidRDefault="004668C7" w:rsidP="004668C7">
      <w:r>
        <w:t>IN THE CARDIFF COUN1Y COURT</w:t>
      </w:r>
      <w:r w:rsidRPr="003D7822">
        <w:t xml:space="preserve"> </w:t>
      </w:r>
      <w:r>
        <w:t xml:space="preserve">                                            </w:t>
      </w:r>
      <w:r w:rsidR="00A403C9">
        <w:t xml:space="preserve">                              </w:t>
      </w:r>
      <w:r>
        <w:t xml:space="preserve"> Case Number </w:t>
      </w:r>
    </w:p>
    <w:p w:rsidR="004668C7" w:rsidRDefault="004668C7" w:rsidP="004668C7"/>
    <w:p w:rsidR="004668C7" w:rsidRDefault="004668C7" w:rsidP="004668C7">
      <w:r>
        <w:t>BETWEEN</w:t>
      </w:r>
    </w:p>
    <w:p w:rsidR="004668C7" w:rsidRDefault="004668C7" w:rsidP="004668C7">
      <w:r>
        <w:t xml:space="preserve">                                                                       MAURICE JOHN KIRK                                                     Claimant</w:t>
      </w:r>
    </w:p>
    <w:p w:rsidR="004668C7" w:rsidRDefault="004668C7" w:rsidP="004668C7">
      <w:pPr>
        <w:jc w:val="center"/>
      </w:pPr>
      <w:r>
        <w:t>AND</w:t>
      </w:r>
    </w:p>
    <w:p w:rsidR="004668C7" w:rsidRDefault="004668C7" w:rsidP="004668C7">
      <w:r>
        <w:t xml:space="preserve">                                     THE CHIEF CONSTABE OF THE SOUTH WALES CONSTABULARY             Defendant</w:t>
      </w:r>
    </w:p>
    <w:p w:rsidR="004668C7" w:rsidRDefault="004668C7" w:rsidP="004668C7">
      <w:pPr>
        <w:rPr>
          <w:b/>
        </w:rPr>
      </w:pPr>
    </w:p>
    <w:p w:rsidR="00A403C9" w:rsidRDefault="00A403C9" w:rsidP="004668C7">
      <w:pPr>
        <w:rPr>
          <w:b/>
        </w:rPr>
      </w:pPr>
    </w:p>
    <w:p w:rsidR="004668C7" w:rsidRPr="00DC28E4" w:rsidRDefault="004668C7" w:rsidP="004668C7">
      <w:pPr>
        <w:rPr>
          <w:b/>
        </w:rPr>
      </w:pPr>
      <w:r w:rsidRPr="00DC28E4">
        <w:rPr>
          <w:b/>
        </w:rPr>
        <w:t>PARTICULARS OF CLAIM</w:t>
      </w:r>
    </w:p>
    <w:p w:rsidR="004668C7" w:rsidRDefault="004668C7" w:rsidP="004668C7"/>
    <w:p w:rsidR="004668C7" w:rsidRDefault="004668C7" w:rsidP="004668C7">
      <w:r>
        <w:t>Introduction</w:t>
      </w:r>
    </w:p>
    <w:p w:rsidR="004668C7" w:rsidRPr="00EB6E43" w:rsidRDefault="004668C7" w:rsidP="004668C7">
      <w:pPr>
        <w:rPr>
          <w:b/>
          <w:i/>
        </w:rPr>
      </w:pPr>
      <w:r>
        <w:rPr>
          <w:b/>
          <w:i/>
        </w:rPr>
        <w:t xml:space="preserve">                                                      </w:t>
      </w:r>
      <w:r w:rsidRPr="00AC292A">
        <w:rPr>
          <w:b/>
          <w:i/>
        </w:rPr>
        <w:t>Delay is the deadliest form of denial</w:t>
      </w:r>
    </w:p>
    <w:p w:rsidR="004668C7" w:rsidRDefault="004668C7" w:rsidP="004668C7">
      <w:r>
        <w:t xml:space="preserve">The original particulars of claim have been delayed due to the repeated </w:t>
      </w:r>
      <w:r w:rsidR="00847D75">
        <w:t>arrests and imprisonments that have been later withdrawn quashed or also delayed through the courts due irregular delays in court procedure acted out in both the civil and criminal courts. This coupled with</w:t>
      </w:r>
      <w:r>
        <w:t xml:space="preserve"> the Defendant generally refusing to disclose eligible data contrary to CPR and ord</w:t>
      </w:r>
      <w:r w:rsidR="00847D75">
        <w:t>ers from either</w:t>
      </w:r>
      <w:r w:rsidR="00A77AFB">
        <w:t xml:space="preserve"> court</w:t>
      </w:r>
      <w:r>
        <w:t>.</w:t>
      </w:r>
    </w:p>
    <w:p w:rsidR="004668C7" w:rsidRDefault="004668C7" w:rsidP="004668C7"/>
    <w:p w:rsidR="00D439BD" w:rsidRDefault="004668C7" w:rsidP="004668C7">
      <w:pPr>
        <w:pStyle w:val="ListParagraph"/>
        <w:numPr>
          <w:ilvl w:val="0"/>
          <w:numId w:val="1"/>
        </w:numPr>
      </w:pPr>
      <w:r>
        <w:t>The Defendant is and was at all material times the Chief Officer of Police of the South Wales police area. Save where is otherwise indicated, the police officers referred to hereinafter were officers of the South Wales police and were at all material times acting under his or her direction and control in the performance or purported performance of his/her functions which, inter alia, included a duty and power to stop and arrest any person that they reasonably suspected to have committed a criminal offence and a duty to fully and diligently investigate any complaint from the general public in respect of any suspected criminal offence.</w:t>
      </w:r>
      <w:r w:rsidR="00D439BD">
        <w:t xml:space="preserve"> </w:t>
      </w:r>
      <w:r>
        <w:t>At all material times The Claimant was or used to be a veterinary surgeon practising in the Llantwit Major, Barry and Cardiff areas of South Wales. This claim relates to the systematic failure by The Defendant to investigate no less than twenty-four (24) complaints by The Claimant of criminal offences against property and person. In consequence</w:t>
      </w:r>
      <w:r w:rsidR="00A77AFB">
        <w:t>,</w:t>
      </w:r>
      <w:r>
        <w:t xml:space="preserve"> The Claimant avers there was a policy of victimisation by The Defendant with regard to The Claimant as victim of crime which amounted to misfeasance in the public office of police constable in ignoring The Claimant’s entitlement to protection under the law. In consequence</w:t>
      </w:r>
      <w:r w:rsidR="00A77AFB">
        <w:t>,</w:t>
      </w:r>
      <w:r>
        <w:t xml:space="preserve"> The Claimant avers that individuals within the locale in which he lived and worked anticipated that police responses to reported crimes against The Claimant were deliberately non-existent and perceived The Claimant safer to target as a consequence. This laissez-faire inertia augmented The Claimant’s losses as any crime against his property was more likely to go undetected. In consequence</w:t>
      </w:r>
      <w:r w:rsidR="00A77AFB">
        <w:t>,</w:t>
      </w:r>
      <w:r>
        <w:t xml:space="preserve"> The Claimant suffered loss and damage thereby.</w:t>
      </w:r>
    </w:p>
    <w:p w:rsidR="00D439BD" w:rsidRDefault="00D439BD" w:rsidP="00D439BD">
      <w:pPr>
        <w:pStyle w:val="ListParagraph"/>
      </w:pPr>
    </w:p>
    <w:p w:rsidR="00D439BD" w:rsidRDefault="00D439BD" w:rsidP="004668C7">
      <w:pPr>
        <w:pStyle w:val="ListParagraph"/>
        <w:numPr>
          <w:ilvl w:val="0"/>
          <w:numId w:val="1"/>
        </w:numPr>
      </w:pPr>
      <w:r>
        <w:lastRenderedPageBreak/>
        <w:t xml:space="preserve">On 20th July 2010 in the Cardiff Crown Court </w:t>
      </w:r>
      <w:proofErr w:type="gramStart"/>
      <w:r>
        <w:t>one</w:t>
      </w:r>
      <w:proofErr w:type="gramEnd"/>
      <w:r>
        <w:t xml:space="preserve"> Derrick Hassan, as a court officer, refused to allow the Claimant assistance or take delivery of court papers he knew related to civil damages claims against </w:t>
      </w:r>
      <w:r w:rsidR="004167D1">
        <w:t xml:space="preserve">his previous employers, </w:t>
      </w:r>
      <w:r>
        <w:t>the South Wales Police</w:t>
      </w:r>
      <w:r w:rsidR="004167D1">
        <w:t>.</w:t>
      </w:r>
    </w:p>
    <w:p w:rsidR="00D439BD" w:rsidRDefault="00D439BD" w:rsidP="00D439BD">
      <w:pPr>
        <w:pStyle w:val="ListParagraph"/>
      </w:pPr>
    </w:p>
    <w:p w:rsidR="00D439BD" w:rsidRDefault="00D439BD" w:rsidP="004668C7">
      <w:pPr>
        <w:pStyle w:val="ListParagraph"/>
        <w:numPr>
          <w:ilvl w:val="0"/>
          <w:numId w:val="1"/>
        </w:numPr>
      </w:pPr>
      <w:r>
        <w:t>Derrick Hassan instead, at the top of a flight of stairs</w:t>
      </w:r>
      <w:r w:rsidR="003A1C9F">
        <w:t>, assaulted</w:t>
      </w:r>
      <w:r>
        <w:t xml:space="preserve"> t</w:t>
      </w:r>
      <w:r w:rsidR="003A1C9F">
        <w:t>he C</w:t>
      </w:r>
      <w:r>
        <w:t xml:space="preserve">laimant </w:t>
      </w:r>
      <w:r w:rsidR="003A1C9F">
        <w:t>by pushing him off his walking stick and down the stairs causing the fracture of the Claimant’s right leg.</w:t>
      </w:r>
    </w:p>
    <w:p w:rsidR="003A1C9F" w:rsidRDefault="003A1C9F" w:rsidP="003A1C9F">
      <w:pPr>
        <w:pStyle w:val="ListParagraph"/>
      </w:pPr>
    </w:p>
    <w:p w:rsidR="003A1C9F" w:rsidRDefault="003A1C9F" w:rsidP="004668C7">
      <w:pPr>
        <w:pStyle w:val="ListParagraph"/>
        <w:numPr>
          <w:ilvl w:val="0"/>
          <w:numId w:val="1"/>
        </w:numPr>
      </w:pPr>
      <w:r>
        <w:t xml:space="preserve">The Claimant made </w:t>
      </w:r>
      <w:r w:rsidR="00AD5DCB">
        <w:t>complaint to the police but was</w:t>
      </w:r>
      <w:r>
        <w:t>, instead, arrested and detained in custody.</w:t>
      </w:r>
    </w:p>
    <w:p w:rsidR="003A1C9F" w:rsidRDefault="003A1C9F" w:rsidP="003A1C9F">
      <w:pPr>
        <w:pStyle w:val="ListParagraph"/>
      </w:pPr>
    </w:p>
    <w:p w:rsidR="003A1C9F" w:rsidRDefault="003A1C9F" w:rsidP="004668C7">
      <w:pPr>
        <w:pStyle w:val="ListParagraph"/>
        <w:numPr>
          <w:ilvl w:val="0"/>
          <w:numId w:val="1"/>
        </w:numPr>
      </w:pPr>
      <w:r>
        <w:t xml:space="preserve">On </w:t>
      </w:r>
      <w:r w:rsidR="00AD5DCB">
        <w:t>2</w:t>
      </w:r>
      <w:r w:rsidR="00AD5DCB" w:rsidRPr="003A1C9F">
        <w:rPr>
          <w:vertAlign w:val="superscript"/>
        </w:rPr>
        <w:t>nd</w:t>
      </w:r>
      <w:r w:rsidR="00AD5DCB">
        <w:t xml:space="preserve"> November 2011,</w:t>
      </w:r>
      <w:r>
        <w:t xml:space="preserve"> the Claimant was found guilty of ‘common assault’ despite evidence from Dr </w:t>
      </w:r>
      <w:proofErr w:type="spellStart"/>
      <w:r>
        <w:t>Tegwyn</w:t>
      </w:r>
      <w:proofErr w:type="spellEnd"/>
      <w:r>
        <w:t xml:space="preserve"> Williams and others, </w:t>
      </w:r>
      <w:r w:rsidR="00AD5DCB">
        <w:t>having indicated the need for an adjournment</w:t>
      </w:r>
      <w:r>
        <w:t xml:space="preserve"> due to significant brain damage caused by a possible tumour</w:t>
      </w:r>
      <w:r w:rsidR="00AD5DCB">
        <w:t xml:space="preserve"> and inability to be legally represented.</w:t>
      </w:r>
    </w:p>
    <w:p w:rsidR="003A1C9F" w:rsidRDefault="003A1C9F" w:rsidP="003A1C9F">
      <w:pPr>
        <w:pStyle w:val="ListParagraph"/>
      </w:pPr>
    </w:p>
    <w:p w:rsidR="00AD5DCB" w:rsidRDefault="00AD5DCB" w:rsidP="004668C7">
      <w:pPr>
        <w:pStyle w:val="ListParagraph"/>
        <w:numPr>
          <w:ilvl w:val="0"/>
          <w:numId w:val="1"/>
        </w:numPr>
      </w:pPr>
      <w:r>
        <w:t>The appeal was deliberately delayed for nearly two years in order to successfully oppose the Claimant’s applications for bail needed to prepare his continuing civil damages claims against the South Wales Police for incessant bullying.</w:t>
      </w:r>
    </w:p>
    <w:p w:rsidR="00AD5DCB" w:rsidRDefault="00AD5DCB" w:rsidP="00AD5DCB">
      <w:pPr>
        <w:pStyle w:val="ListParagraph"/>
      </w:pPr>
    </w:p>
    <w:p w:rsidR="003A1C9F" w:rsidRDefault="00AD5DCB" w:rsidP="004668C7">
      <w:pPr>
        <w:pStyle w:val="ListParagraph"/>
        <w:numPr>
          <w:ilvl w:val="0"/>
          <w:numId w:val="1"/>
        </w:numPr>
      </w:pPr>
      <w:r>
        <w:t>The appeal was eventually transferred</w:t>
      </w:r>
      <w:r w:rsidR="004167D1">
        <w:t xml:space="preserve"> to Bristol Crown Court purely</w:t>
      </w:r>
      <w:r>
        <w:t xml:space="preserve"> to limit </w:t>
      </w:r>
      <w:r w:rsidR="007C60F3">
        <w:t>the damaging publicity for</w:t>
      </w:r>
      <w:r w:rsidR="004167D1">
        <w:t xml:space="preserve"> the South Wales Police.</w:t>
      </w:r>
    </w:p>
    <w:p w:rsidR="00AD5DCB" w:rsidRDefault="00AD5DCB" w:rsidP="00AD5DCB">
      <w:pPr>
        <w:pStyle w:val="ListParagraph"/>
      </w:pPr>
    </w:p>
    <w:p w:rsidR="00AD5DCB" w:rsidRDefault="00AD5DCB" w:rsidP="004668C7">
      <w:pPr>
        <w:pStyle w:val="ListParagraph"/>
        <w:numPr>
          <w:ilvl w:val="0"/>
          <w:numId w:val="1"/>
        </w:numPr>
      </w:pPr>
      <w:r>
        <w:t xml:space="preserve">Despite the Claimant pressing for evidence to be called the Crown Prosecution Service had had the predicted prior </w:t>
      </w:r>
      <w:r w:rsidR="004167D1">
        <w:t>instructions not to oppose the C</w:t>
      </w:r>
      <w:r>
        <w:t>laimant’s appeal as the court had already been served with various eye wit</w:t>
      </w:r>
      <w:r w:rsidR="004167D1">
        <w:t>nesses of the original incident in the claimant’s favour.</w:t>
      </w:r>
    </w:p>
    <w:p w:rsidR="00A403C9" w:rsidRDefault="00A403C9" w:rsidP="00A403C9">
      <w:pPr>
        <w:pStyle w:val="ListParagraph"/>
      </w:pPr>
    </w:p>
    <w:p w:rsidR="00A403C9" w:rsidRDefault="00A403C9" w:rsidP="00A403C9">
      <w:pPr>
        <w:pStyle w:val="ListParagraph"/>
      </w:pPr>
    </w:p>
    <w:p w:rsidR="00A403C9" w:rsidRDefault="00A403C9" w:rsidP="00A403C9">
      <w:pPr>
        <w:pStyle w:val="ListParagraph"/>
        <w:numPr>
          <w:ilvl w:val="0"/>
          <w:numId w:val="1"/>
        </w:numPr>
      </w:pPr>
      <w:r>
        <w:t>Loss and Damage</w:t>
      </w:r>
    </w:p>
    <w:p w:rsidR="00A403C9" w:rsidRDefault="00A403C9" w:rsidP="00A403C9">
      <w:pPr>
        <w:pStyle w:val="ListParagraph"/>
      </w:pPr>
    </w:p>
    <w:p w:rsidR="00A403C9" w:rsidRDefault="00A403C9" w:rsidP="004167D1">
      <w:pPr>
        <w:pStyle w:val="ListParagraph"/>
      </w:pPr>
      <w:r>
        <w:t xml:space="preserve"> As a result of the matters complained about The Claimant suffered loss of liberty, injury, anxiety, distress and in</w:t>
      </w:r>
      <w:r w:rsidR="004167D1">
        <w:t>convenience and loss and damage and f</w:t>
      </w:r>
      <w:r>
        <w:t>alse Imprisonment</w:t>
      </w:r>
      <w:r w:rsidR="004167D1">
        <w:t>.</w:t>
      </w:r>
    </w:p>
    <w:p w:rsidR="00A403C9" w:rsidRDefault="00A403C9" w:rsidP="00A403C9">
      <w:pPr>
        <w:pStyle w:val="ListParagraph"/>
      </w:pPr>
    </w:p>
    <w:p w:rsidR="00A403C9" w:rsidRDefault="00A403C9" w:rsidP="00A403C9">
      <w:pPr>
        <w:pStyle w:val="ListParagraph"/>
        <w:numPr>
          <w:ilvl w:val="0"/>
          <w:numId w:val="1"/>
        </w:numPr>
      </w:pPr>
      <w:r>
        <w:t>PARTICULARS OF BASIC DAMAGES</w:t>
      </w:r>
    </w:p>
    <w:p w:rsidR="00A403C9" w:rsidRDefault="00A403C9" w:rsidP="00A403C9">
      <w:pPr>
        <w:pStyle w:val="ListParagraph"/>
      </w:pPr>
    </w:p>
    <w:p w:rsidR="00A403C9" w:rsidRDefault="00A403C9" w:rsidP="00A403C9">
      <w:pPr>
        <w:pStyle w:val="ListParagraph"/>
        <w:numPr>
          <w:ilvl w:val="0"/>
          <w:numId w:val="1"/>
        </w:numPr>
      </w:pPr>
      <w:r>
        <w:t>(a) The Claimant was unlawfully arrest</w:t>
      </w:r>
      <w:r w:rsidR="007C60F3">
        <w:t>ed and then unlawfully detained.</w:t>
      </w:r>
    </w:p>
    <w:p w:rsidR="00A403C9" w:rsidRDefault="00A403C9" w:rsidP="00A403C9">
      <w:pPr>
        <w:pStyle w:val="ListParagraph"/>
        <w:numPr>
          <w:ilvl w:val="0"/>
          <w:numId w:val="1"/>
        </w:numPr>
      </w:pPr>
      <w:r>
        <w:t xml:space="preserve">(b) The Claimant </w:t>
      </w:r>
      <w:r w:rsidR="007C60F3">
        <w:t>was charged with common assault</w:t>
      </w:r>
    </w:p>
    <w:p w:rsidR="00A403C9" w:rsidRDefault="007C60F3" w:rsidP="00A403C9">
      <w:pPr>
        <w:pStyle w:val="ListParagraph"/>
        <w:numPr>
          <w:ilvl w:val="0"/>
          <w:numId w:val="1"/>
        </w:numPr>
      </w:pPr>
      <w:r>
        <w:t>(c) The incident</w:t>
      </w:r>
      <w:r w:rsidR="00A403C9">
        <w:t xml:space="preserve"> left The Claimant feeling </w:t>
      </w:r>
      <w:r>
        <w:t xml:space="preserve">in considerable pain, </w:t>
      </w:r>
      <w:r w:rsidR="00A403C9">
        <w:t>anxious, distressed and frightened.</w:t>
      </w:r>
    </w:p>
    <w:p w:rsidR="00A403C9" w:rsidRDefault="00A403C9" w:rsidP="00A403C9">
      <w:pPr>
        <w:pStyle w:val="ListParagraph"/>
      </w:pPr>
    </w:p>
    <w:p w:rsidR="00A403C9" w:rsidRDefault="00A403C9" w:rsidP="00A403C9">
      <w:pPr>
        <w:pStyle w:val="ListParagraph"/>
        <w:numPr>
          <w:ilvl w:val="0"/>
          <w:numId w:val="1"/>
        </w:numPr>
      </w:pPr>
      <w:r>
        <w:t>PARTICULARS OF SPECIAL DAMAGE</w:t>
      </w:r>
    </w:p>
    <w:p w:rsidR="00A403C9" w:rsidRDefault="00A403C9" w:rsidP="00A403C9">
      <w:pPr>
        <w:pStyle w:val="ListParagraph"/>
      </w:pPr>
    </w:p>
    <w:p w:rsidR="00A403C9" w:rsidRDefault="00A403C9" w:rsidP="00A403C9">
      <w:pPr>
        <w:pStyle w:val="ListParagraph"/>
      </w:pPr>
    </w:p>
    <w:p w:rsidR="00A403C9" w:rsidRDefault="00A403C9" w:rsidP="00A403C9">
      <w:pPr>
        <w:pStyle w:val="ListParagraph"/>
        <w:numPr>
          <w:ilvl w:val="0"/>
          <w:numId w:val="1"/>
        </w:numPr>
      </w:pPr>
      <w:r>
        <w:t>See the accompanying Schedule of Loss (to follow).</w:t>
      </w:r>
    </w:p>
    <w:p w:rsidR="00A403C9" w:rsidRDefault="00A403C9" w:rsidP="00A403C9">
      <w:pPr>
        <w:pStyle w:val="ListParagraph"/>
      </w:pPr>
    </w:p>
    <w:p w:rsidR="00A403C9" w:rsidRDefault="00A403C9" w:rsidP="00A403C9">
      <w:pPr>
        <w:pStyle w:val="ListParagraph"/>
        <w:numPr>
          <w:ilvl w:val="0"/>
          <w:numId w:val="1"/>
        </w:numPr>
      </w:pPr>
      <w:r>
        <w:t>AND THE CLAIMANT CLAIMS:</w:t>
      </w:r>
    </w:p>
    <w:p w:rsidR="00A403C9" w:rsidRDefault="00A403C9" w:rsidP="00A403C9">
      <w:pPr>
        <w:pStyle w:val="ListParagraph"/>
      </w:pPr>
    </w:p>
    <w:p w:rsidR="00A403C9" w:rsidRDefault="00A403C9" w:rsidP="00A403C9">
      <w:pPr>
        <w:pStyle w:val="ListParagraph"/>
      </w:pPr>
    </w:p>
    <w:p w:rsidR="00A403C9" w:rsidRDefault="00A403C9" w:rsidP="00A403C9">
      <w:pPr>
        <w:pStyle w:val="ListParagraph"/>
        <w:numPr>
          <w:ilvl w:val="0"/>
          <w:numId w:val="1"/>
        </w:numPr>
      </w:pPr>
      <w:r>
        <w:t>1.  AGRIVATED DAMAGES and EXEMPLORY DAMAGES</w:t>
      </w:r>
    </w:p>
    <w:p w:rsidR="00A403C9" w:rsidRDefault="00A403C9" w:rsidP="00A403C9">
      <w:pPr>
        <w:pStyle w:val="ListParagraph"/>
      </w:pPr>
    </w:p>
    <w:p w:rsidR="00A403C9" w:rsidRPr="00EB6E43" w:rsidRDefault="00A403C9" w:rsidP="00A403C9">
      <w:pPr>
        <w:pStyle w:val="ListParagraph"/>
        <w:numPr>
          <w:ilvl w:val="0"/>
          <w:numId w:val="1"/>
        </w:numPr>
      </w:pPr>
      <w:r>
        <w:t>2. INTEREST PURSUANT TO SECTION 69 OF THE COUN1Y COURTS ACT 1984.</w:t>
      </w:r>
    </w:p>
    <w:p w:rsidR="00A403C9" w:rsidRDefault="00A403C9" w:rsidP="00A403C9">
      <w:pPr>
        <w:pStyle w:val="ListParagraph"/>
      </w:pPr>
    </w:p>
    <w:p w:rsidR="00A403C9" w:rsidRDefault="007C60F3" w:rsidP="00A403C9">
      <w:pPr>
        <w:pStyle w:val="ListParagraph"/>
        <w:numPr>
          <w:ilvl w:val="0"/>
          <w:numId w:val="1"/>
        </w:numPr>
      </w:pPr>
      <w:r>
        <w:t>This</w:t>
      </w:r>
      <w:bookmarkStart w:id="0" w:name="_GoBack"/>
      <w:bookmarkEnd w:id="0"/>
      <w:r w:rsidR="00A403C9">
        <w:t xml:space="preserve"> Action is entirely appropriate for a jury</w:t>
      </w:r>
    </w:p>
    <w:p w:rsidR="00A403C9" w:rsidRDefault="00A403C9" w:rsidP="00A403C9">
      <w:pPr>
        <w:pStyle w:val="ListParagraph"/>
      </w:pPr>
    </w:p>
    <w:p w:rsidR="00A403C9" w:rsidRDefault="00A403C9" w:rsidP="00A403C9">
      <w:pPr>
        <w:pStyle w:val="ListParagraph"/>
      </w:pPr>
    </w:p>
    <w:p w:rsidR="00A73557" w:rsidRDefault="00A73557" w:rsidP="00A403C9"/>
    <w:p w:rsidR="00A73557" w:rsidRDefault="00A73557" w:rsidP="00A403C9"/>
    <w:p w:rsidR="00A403C9" w:rsidRDefault="00A403C9" w:rsidP="00A403C9">
      <w:r>
        <w:t xml:space="preserve">Signed:  </w:t>
      </w:r>
      <w:r w:rsidRPr="00A403C9">
        <w:rPr>
          <w:b/>
        </w:rPr>
        <w:t>Maurice John Kirk BVSc</w:t>
      </w:r>
      <w:r>
        <w:t xml:space="preserve"> </w:t>
      </w:r>
    </w:p>
    <w:p w:rsidR="00A403C9" w:rsidRDefault="00A403C9" w:rsidP="00A403C9">
      <w:r>
        <w:t>Dated: 20th May 2017</w:t>
      </w:r>
    </w:p>
    <w:p w:rsidR="00A403C9" w:rsidRDefault="00A403C9" w:rsidP="00A403C9">
      <w:pPr>
        <w:pStyle w:val="ListParagraph"/>
      </w:pPr>
    </w:p>
    <w:p w:rsidR="004668C7" w:rsidRPr="004668C7" w:rsidRDefault="004668C7"/>
    <w:sectPr w:rsidR="004668C7" w:rsidRPr="004668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E67BBD"/>
    <w:multiLevelType w:val="hybridMultilevel"/>
    <w:tmpl w:val="96C21D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8C7"/>
    <w:rsid w:val="003A1C9F"/>
    <w:rsid w:val="003F168B"/>
    <w:rsid w:val="004167D1"/>
    <w:rsid w:val="004668C7"/>
    <w:rsid w:val="00771028"/>
    <w:rsid w:val="007C60F3"/>
    <w:rsid w:val="007F4B77"/>
    <w:rsid w:val="008179CD"/>
    <w:rsid w:val="00847D75"/>
    <w:rsid w:val="00A403C9"/>
    <w:rsid w:val="00A73557"/>
    <w:rsid w:val="00A77AFB"/>
    <w:rsid w:val="00AD5DCB"/>
    <w:rsid w:val="00CC0DA6"/>
    <w:rsid w:val="00D439BD"/>
    <w:rsid w:val="00DF21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7821B"/>
  <w15:chartTrackingRefBased/>
  <w15:docId w15:val="{7DF28AEE-C5F0-4967-B01D-DFDA0AF9B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4668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39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721</Words>
  <Characters>4115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3</cp:revision>
  <dcterms:created xsi:type="dcterms:W3CDTF">2017-05-29T12:44:00Z</dcterms:created>
  <dcterms:modified xsi:type="dcterms:W3CDTF">2017-05-29T12:58:00Z</dcterms:modified>
</cp:coreProperties>
</file>