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01051" w:rsidRDefault="00F520F9">
      <w:r>
        <w:t xml:space="preserve">Cardiff County Court    </w:t>
      </w:r>
      <w:r w:rsidR="00801051">
        <w:t xml:space="preserve">                                                                                                                    BS614159 etc                                                                                                            </w:t>
      </w:r>
    </w:p>
    <w:p w:rsidR="00801051" w:rsidRDefault="00801051">
      <w:r>
        <w:t>South Wales</w:t>
      </w:r>
    </w:p>
    <w:p w:rsidR="00396D27" w:rsidRDefault="00F520F9">
      <w:r>
        <w:t xml:space="preserve">                                         </w:t>
      </w:r>
      <w:r w:rsidR="008A3E0B">
        <w:t xml:space="preserve">                              </w:t>
      </w:r>
      <w:r>
        <w:t xml:space="preserve">                                </w:t>
      </w:r>
    </w:p>
    <w:p w:rsidR="00DD32D6" w:rsidRPr="003A3F9C" w:rsidRDefault="00F520F9">
      <w:r>
        <w:t>15</w:t>
      </w:r>
      <w:r w:rsidRPr="00F520F9">
        <w:rPr>
          <w:vertAlign w:val="superscript"/>
        </w:rPr>
        <w:t>th</w:t>
      </w:r>
      <w:r>
        <w:t xml:space="preserve"> March 2016</w:t>
      </w:r>
    </w:p>
    <w:p w:rsidR="00DD32D6" w:rsidRPr="00801051" w:rsidRDefault="00DD32D6" w:rsidP="00801051">
      <w:pPr>
        <w:jc w:val="center"/>
        <w:rPr>
          <w:b/>
          <w:sz w:val="28"/>
          <w:szCs w:val="28"/>
        </w:rPr>
      </w:pPr>
    </w:p>
    <w:p w:rsidR="00D53695" w:rsidRDefault="00DD32D6" w:rsidP="00D53695">
      <w:pPr>
        <w:jc w:val="center"/>
        <w:rPr>
          <w:b/>
          <w:sz w:val="28"/>
          <w:szCs w:val="28"/>
        </w:rPr>
      </w:pPr>
      <w:r w:rsidRPr="00801051">
        <w:rPr>
          <w:b/>
          <w:sz w:val="28"/>
          <w:szCs w:val="28"/>
        </w:rPr>
        <w:t>Maurice Kirk v Chief Constable of South Wales Police</w:t>
      </w:r>
    </w:p>
    <w:p w:rsidR="009E756D" w:rsidRPr="00801051" w:rsidRDefault="009E756D" w:rsidP="00801051">
      <w:pPr>
        <w:jc w:val="center"/>
        <w:rPr>
          <w:b/>
          <w:sz w:val="28"/>
          <w:szCs w:val="28"/>
        </w:rPr>
      </w:pPr>
      <w:r>
        <w:rPr>
          <w:b/>
          <w:sz w:val="28"/>
          <w:szCs w:val="28"/>
        </w:rPr>
        <w:t>Application to Appeal</w:t>
      </w:r>
    </w:p>
    <w:p w:rsidR="00D53695" w:rsidRDefault="00D53695">
      <w:pPr>
        <w:rPr>
          <w:b/>
          <w:sz w:val="28"/>
          <w:szCs w:val="28"/>
        </w:rPr>
      </w:pPr>
    </w:p>
    <w:p w:rsidR="00DD32D6" w:rsidRPr="003A3F9C" w:rsidRDefault="003A3F9C">
      <w:pPr>
        <w:rPr>
          <w:b/>
          <w:sz w:val="28"/>
          <w:szCs w:val="28"/>
        </w:rPr>
      </w:pPr>
      <w:r w:rsidRPr="003A3F9C">
        <w:rPr>
          <w:b/>
          <w:sz w:val="28"/>
          <w:szCs w:val="28"/>
        </w:rPr>
        <w:t>Position Statement</w:t>
      </w:r>
    </w:p>
    <w:p w:rsidR="00146E3C" w:rsidRDefault="003A3F9C" w:rsidP="003204D0">
      <w:pPr>
        <w:pStyle w:val="ListParagraph"/>
        <w:numPr>
          <w:ilvl w:val="0"/>
          <w:numId w:val="1"/>
        </w:numPr>
        <w:jc w:val="both"/>
      </w:pPr>
      <w:r>
        <w:t>The</w:t>
      </w:r>
      <w:r w:rsidR="009E756D">
        <w:t xml:space="preserve"> </w:t>
      </w:r>
      <w:r w:rsidR="00DD32D6">
        <w:t>claimant</w:t>
      </w:r>
      <w:r w:rsidR="00801051">
        <w:t>’s</w:t>
      </w:r>
      <w:r w:rsidR="008A3E0B">
        <w:t xml:space="preserve"> </w:t>
      </w:r>
      <w:r w:rsidR="007D055F">
        <w:t>‘</w:t>
      </w:r>
      <w:r w:rsidR="008A3E0B" w:rsidRPr="007D055F">
        <w:rPr>
          <w:i/>
        </w:rPr>
        <w:t xml:space="preserve">Wendesbury </w:t>
      </w:r>
      <w:r w:rsidR="003204D0">
        <w:rPr>
          <w:i/>
        </w:rPr>
        <w:t>un</w:t>
      </w:r>
      <w:r w:rsidR="008A3E0B" w:rsidRPr="007D055F">
        <w:rPr>
          <w:i/>
        </w:rPr>
        <w:t>reasonable</w:t>
      </w:r>
      <w:r w:rsidR="007D055F">
        <w:rPr>
          <w:i/>
        </w:rPr>
        <w:t>’</w:t>
      </w:r>
      <w:r w:rsidR="008A3E0B">
        <w:t xml:space="preserve"> example, in his</w:t>
      </w:r>
      <w:r w:rsidR="00801051">
        <w:t xml:space="preserve"> 16</w:t>
      </w:r>
      <w:r w:rsidR="00801051" w:rsidRPr="001908F3">
        <w:rPr>
          <w:vertAlign w:val="superscript"/>
        </w:rPr>
        <w:t>th</w:t>
      </w:r>
      <w:r w:rsidR="00801051">
        <w:t xml:space="preserve"> N</w:t>
      </w:r>
      <w:r w:rsidR="009E756D">
        <w:t>ov 2015</w:t>
      </w:r>
      <w:r w:rsidR="00DD32D6">
        <w:t xml:space="preserve"> ‘provisional grounds</w:t>
      </w:r>
      <w:r w:rsidR="00E909A3">
        <w:t xml:space="preserve">’ </w:t>
      </w:r>
      <w:r w:rsidR="00DD32D6">
        <w:t>for</w:t>
      </w:r>
      <w:r w:rsidR="00E909A3">
        <w:t xml:space="preserve"> </w:t>
      </w:r>
      <w:r w:rsidR="00FE15F2">
        <w:t>appeal, identifies</w:t>
      </w:r>
      <w:r w:rsidR="007D055F">
        <w:t xml:space="preserve"> </w:t>
      </w:r>
      <w:r w:rsidR="009E756D">
        <w:t xml:space="preserve">the </w:t>
      </w:r>
      <w:r w:rsidR="00801051">
        <w:t xml:space="preserve">defendant’s unusual and extreme </w:t>
      </w:r>
      <w:r w:rsidR="00276C3C">
        <w:rPr>
          <w:i/>
        </w:rPr>
        <w:t>abuse of p</w:t>
      </w:r>
      <w:r w:rsidR="00DD32D6" w:rsidRPr="001908F3">
        <w:rPr>
          <w:i/>
        </w:rPr>
        <w:t>rocess</w:t>
      </w:r>
      <w:r w:rsidR="008A3E0B">
        <w:rPr>
          <w:i/>
        </w:rPr>
        <w:t xml:space="preserve"> </w:t>
      </w:r>
      <w:r w:rsidR="00FE15F2">
        <w:t xml:space="preserve">throughout </w:t>
      </w:r>
      <w:r w:rsidR="00146E3C">
        <w:t>the last</w:t>
      </w:r>
      <w:r w:rsidR="007D055F">
        <w:t xml:space="preserve"> twenty-</w:t>
      </w:r>
      <w:r w:rsidR="008A3E0B" w:rsidRPr="007D055F">
        <w:t>three years</w:t>
      </w:r>
      <w:r w:rsidR="007D055F">
        <w:t>. The Defendant refused</w:t>
      </w:r>
      <w:r w:rsidR="00801051">
        <w:t xml:space="preserve"> to negotiate settlement</w:t>
      </w:r>
      <w:r>
        <w:t xml:space="preserve"> with the claimant’s</w:t>
      </w:r>
      <w:r w:rsidR="00D2396E">
        <w:t xml:space="preserve"> B</w:t>
      </w:r>
      <w:r>
        <w:t>ristol solicitors</w:t>
      </w:r>
      <w:r w:rsidR="00FE15F2">
        <w:t>,</w:t>
      </w:r>
      <w:r>
        <w:t xml:space="preserve"> following </w:t>
      </w:r>
      <w:r w:rsidR="001908F3">
        <w:t xml:space="preserve">his </w:t>
      </w:r>
      <w:r>
        <w:t>20</w:t>
      </w:r>
      <w:r w:rsidRPr="001908F3">
        <w:rPr>
          <w:vertAlign w:val="superscript"/>
        </w:rPr>
        <w:t>th</w:t>
      </w:r>
      <w:r>
        <w:t xml:space="preserve"> May 1993 </w:t>
      </w:r>
      <w:r w:rsidR="00D2396E">
        <w:t>routine HRH Prince of Wale</w:t>
      </w:r>
      <w:r>
        <w:t>s farm visit</w:t>
      </w:r>
      <w:r w:rsidR="00FE15F2">
        <w:t>,</w:t>
      </w:r>
      <w:r w:rsidR="00E909A3">
        <w:t xml:space="preserve"> simply </w:t>
      </w:r>
      <w:r w:rsidR="00FE15F2">
        <w:t>because it only required</w:t>
      </w:r>
      <w:r w:rsidR="00E909A3">
        <w:t xml:space="preserve"> </w:t>
      </w:r>
      <w:r w:rsidR="007D055F">
        <w:t xml:space="preserve">his </w:t>
      </w:r>
      <w:r>
        <w:t xml:space="preserve">veterinary </w:t>
      </w:r>
      <w:r w:rsidR="001908F3">
        <w:t>attention using routine embriotomy wire and ‘FOR ANIMAL</w:t>
      </w:r>
      <w:r w:rsidR="007D055F">
        <w:t xml:space="preserve"> USE ONLY’ </w:t>
      </w:r>
      <w:r w:rsidR="00146E3C">
        <w:t xml:space="preserve">clearly </w:t>
      </w:r>
      <w:r w:rsidR="007D055F">
        <w:t xml:space="preserve">labelled medicines </w:t>
      </w:r>
      <w:r w:rsidR="00FE15F2">
        <w:t xml:space="preserve">taken </w:t>
      </w:r>
      <w:r w:rsidR="007D055F">
        <w:t>from</w:t>
      </w:r>
      <w:r w:rsidR="001908F3">
        <w:t xml:space="preserve"> his BMW </w:t>
      </w:r>
      <w:r w:rsidR="007D055F">
        <w:t xml:space="preserve">motorcycle </w:t>
      </w:r>
      <w:r w:rsidR="001908F3">
        <w:t>panniers</w:t>
      </w:r>
      <w:r w:rsidR="00276C3C">
        <w:t>.</w:t>
      </w:r>
    </w:p>
    <w:p w:rsidR="00146E3C" w:rsidRDefault="00146E3C" w:rsidP="003204D0">
      <w:pPr>
        <w:pStyle w:val="ListParagraph"/>
        <w:jc w:val="both"/>
      </w:pPr>
    </w:p>
    <w:p w:rsidR="001908F3" w:rsidRDefault="00146E3C" w:rsidP="003204D0">
      <w:pPr>
        <w:pStyle w:val="ListParagraph"/>
        <w:numPr>
          <w:ilvl w:val="0"/>
          <w:numId w:val="1"/>
        </w:numPr>
        <w:jc w:val="both"/>
      </w:pPr>
      <w:r>
        <w:t>The claimant’s</w:t>
      </w:r>
      <w:r w:rsidR="003A3F9C">
        <w:t xml:space="preserve"> </w:t>
      </w:r>
      <w:r w:rsidR="00FE15F2">
        <w:t xml:space="preserve">subsequent </w:t>
      </w:r>
      <w:r w:rsidR="00E909A3">
        <w:t>unlawful arrest</w:t>
      </w:r>
      <w:r>
        <w:t>, assault</w:t>
      </w:r>
      <w:r w:rsidR="00E909A3">
        <w:t xml:space="preserve"> and</w:t>
      </w:r>
      <w:r w:rsidR="008A3E0B">
        <w:t xml:space="preserve"> imprisonment</w:t>
      </w:r>
      <w:r w:rsidR="003A3F9C">
        <w:t>,</w:t>
      </w:r>
      <w:r w:rsidR="008A3E0B">
        <w:t xml:space="preserve"> as </w:t>
      </w:r>
      <w:r w:rsidR="007D055F">
        <w:t xml:space="preserve">being </w:t>
      </w:r>
      <w:r w:rsidR="008A3E0B">
        <w:t>‘unidentified’, required</w:t>
      </w:r>
      <w:r w:rsidR="003A3F9C">
        <w:t xml:space="preserve"> the </w:t>
      </w:r>
      <w:r w:rsidR="00FE15F2">
        <w:t xml:space="preserve">prisoner’s </w:t>
      </w:r>
      <w:r w:rsidR="003A3F9C">
        <w:t xml:space="preserve">interview tape and custody </w:t>
      </w:r>
      <w:r w:rsidR="001A72BC">
        <w:t>log</w:t>
      </w:r>
      <w:r w:rsidR="008A3E0B">
        <w:t xml:space="preserve"> to be</w:t>
      </w:r>
      <w:r w:rsidR="001A72BC">
        <w:t xml:space="preserve"> </w:t>
      </w:r>
      <w:r w:rsidR="003A3F9C">
        <w:t>redacted</w:t>
      </w:r>
      <w:r w:rsidR="001A72BC">
        <w:t xml:space="preserve"> and then</w:t>
      </w:r>
      <w:r w:rsidR="003A3F9C">
        <w:t xml:space="preserve"> destroyed </w:t>
      </w:r>
      <w:r w:rsidR="00FE15F2">
        <w:t xml:space="preserve">in order </w:t>
      </w:r>
      <w:r>
        <w:t>to hide the Barry police officer’s identity and finger print evidence.</w:t>
      </w:r>
      <w:r w:rsidR="003A3F9C">
        <w:t xml:space="preserve"> </w:t>
      </w:r>
    </w:p>
    <w:p w:rsidR="001908F3" w:rsidRDefault="001908F3" w:rsidP="003204D0">
      <w:pPr>
        <w:pStyle w:val="ListParagraph"/>
        <w:jc w:val="both"/>
      </w:pPr>
    </w:p>
    <w:p w:rsidR="001908F3" w:rsidRDefault="007D055F" w:rsidP="003204D0">
      <w:pPr>
        <w:pStyle w:val="ListParagraph"/>
        <w:numPr>
          <w:ilvl w:val="0"/>
          <w:numId w:val="1"/>
        </w:numPr>
        <w:jc w:val="both"/>
      </w:pPr>
      <w:r>
        <w:t>F</w:t>
      </w:r>
      <w:r w:rsidR="00D2396E">
        <w:t xml:space="preserve">ailed </w:t>
      </w:r>
      <w:r w:rsidR="00E909A3">
        <w:t>defendant disclosure</w:t>
      </w:r>
      <w:r w:rsidR="001908F3">
        <w:t xml:space="preserve"> of standard documentation and </w:t>
      </w:r>
      <w:r w:rsidR="00276C3C">
        <w:t>deliberate delaying tactics</w:t>
      </w:r>
      <w:r w:rsidR="00801051">
        <w:t xml:space="preserve"> </w:t>
      </w:r>
      <w:r>
        <w:t>was only achieved by</w:t>
      </w:r>
      <w:r w:rsidR="001908F3">
        <w:t xml:space="preserve"> </w:t>
      </w:r>
      <w:r w:rsidR="00E909A3">
        <w:t>using the uncontr</w:t>
      </w:r>
      <w:r>
        <w:t>olled lucrative private sector rather than</w:t>
      </w:r>
      <w:r w:rsidR="001908F3">
        <w:t xml:space="preserve"> using </w:t>
      </w:r>
      <w:r w:rsidR="009E756D">
        <w:t>the force sol</w:t>
      </w:r>
      <w:r>
        <w:t xml:space="preserve">icitor who, incidentally, was paid to attend </w:t>
      </w:r>
      <w:r w:rsidR="00524B60">
        <w:t xml:space="preserve">the </w:t>
      </w:r>
      <w:r w:rsidR="00FE15F2">
        <w:t xml:space="preserve">2016 </w:t>
      </w:r>
      <w:r w:rsidR="00524B60">
        <w:t>final hearing.</w:t>
      </w:r>
    </w:p>
    <w:p w:rsidR="001908F3" w:rsidRDefault="001908F3" w:rsidP="003204D0">
      <w:pPr>
        <w:pStyle w:val="ListParagraph"/>
        <w:jc w:val="both"/>
      </w:pPr>
    </w:p>
    <w:p w:rsidR="001908F3" w:rsidRDefault="009E756D" w:rsidP="003204D0">
      <w:pPr>
        <w:pStyle w:val="ListParagraph"/>
        <w:numPr>
          <w:ilvl w:val="0"/>
          <w:numId w:val="1"/>
        </w:numPr>
        <w:jc w:val="both"/>
      </w:pPr>
      <w:r>
        <w:t>O</w:t>
      </w:r>
      <w:r w:rsidR="00276C3C">
        <w:t>nce this claimant was</w:t>
      </w:r>
      <w:r w:rsidR="00E909A3">
        <w:t xml:space="preserve"> denied</w:t>
      </w:r>
      <w:r w:rsidR="00FE15F2">
        <w:t xml:space="preserve"> the originally</w:t>
      </w:r>
      <w:r w:rsidR="00524B60">
        <w:t xml:space="preserve"> promised </w:t>
      </w:r>
      <w:r w:rsidR="00DD32D6">
        <w:t>jury</w:t>
      </w:r>
      <w:r w:rsidR="00524B60">
        <w:t>, a decade later,</w:t>
      </w:r>
      <w:r w:rsidR="00DD32D6">
        <w:t xml:space="preserve"> for </w:t>
      </w:r>
      <w:r>
        <w:t xml:space="preserve">any </w:t>
      </w:r>
      <w:r w:rsidR="004A0E3E">
        <w:t>single</w:t>
      </w:r>
      <w:r w:rsidR="00DD32D6">
        <w:t xml:space="preserve"> or groups of or for </w:t>
      </w:r>
      <w:r w:rsidR="00E909A3">
        <w:t>all</w:t>
      </w:r>
      <w:r w:rsidR="00524B60">
        <w:t xml:space="preserve"> thirty-</w:t>
      </w:r>
      <w:r w:rsidR="004A0E3E">
        <w:t xml:space="preserve">three </w:t>
      </w:r>
      <w:r w:rsidR="00801051">
        <w:t xml:space="preserve">police </w:t>
      </w:r>
      <w:r w:rsidR="00DD32D6">
        <w:t>incidents</w:t>
      </w:r>
      <w:r w:rsidR="004A0E3E">
        <w:t xml:space="preserve"> of one hundred</w:t>
      </w:r>
      <w:r w:rsidR="00524B60">
        <w:t xml:space="preserve"> yet to be settled,</w:t>
      </w:r>
      <w:r w:rsidR="00DD32D6">
        <w:t xml:space="preserve"> </w:t>
      </w:r>
      <w:r w:rsidR="004A0E3E">
        <w:t>he would be</w:t>
      </w:r>
      <w:r w:rsidR="00524B60">
        <w:t xml:space="preserve"> faced with substantial legal costs</w:t>
      </w:r>
      <w:r w:rsidR="00AD0FD8">
        <w:t xml:space="preserve"> </w:t>
      </w:r>
      <w:r w:rsidR="00524B60">
        <w:t xml:space="preserve">if he should </w:t>
      </w:r>
      <w:r w:rsidR="00FE15F2">
        <w:t>then</w:t>
      </w:r>
      <w:r w:rsidR="004A0E3E">
        <w:t xml:space="preserve"> </w:t>
      </w:r>
      <w:r w:rsidR="00524B60">
        <w:t>withdraw.</w:t>
      </w:r>
    </w:p>
    <w:p w:rsidR="001908F3" w:rsidRDefault="001908F3" w:rsidP="003204D0">
      <w:pPr>
        <w:pStyle w:val="ListParagraph"/>
        <w:jc w:val="both"/>
      </w:pPr>
    </w:p>
    <w:p w:rsidR="00200E51" w:rsidRDefault="004A0E3E" w:rsidP="003204D0">
      <w:pPr>
        <w:pStyle w:val="ListParagraph"/>
        <w:numPr>
          <w:ilvl w:val="0"/>
          <w:numId w:val="1"/>
        </w:numPr>
        <w:jc w:val="both"/>
      </w:pPr>
      <w:r>
        <w:t>S</w:t>
      </w:r>
      <w:r w:rsidR="001976DC">
        <w:t>ince the</w:t>
      </w:r>
      <w:r>
        <w:t xml:space="preserve"> </w:t>
      </w:r>
      <w:r w:rsidR="00FE15F2">
        <w:t>Chief Constable was ordered</w:t>
      </w:r>
      <w:r>
        <w:t xml:space="preserve"> to sign</w:t>
      </w:r>
      <w:r w:rsidR="001976DC">
        <w:t>, personally, her 2009 sworn</w:t>
      </w:r>
      <w:r>
        <w:t xml:space="preserve"> affidavit</w:t>
      </w:r>
      <w:r w:rsidR="001976DC">
        <w:t xml:space="preserve">, </w:t>
      </w:r>
      <w:r>
        <w:t>that proper discl</w:t>
      </w:r>
      <w:r w:rsidR="00FE15F2">
        <w:t>osure of records had occur</w:t>
      </w:r>
      <w:r w:rsidR="006F0995">
        <w:t>r</w:t>
      </w:r>
      <w:r w:rsidR="00FE15F2">
        <w:t>ed</w:t>
      </w:r>
      <w:r>
        <w:t xml:space="preserve">, </w:t>
      </w:r>
      <w:r w:rsidR="00FE15F2">
        <w:t xml:space="preserve">then </w:t>
      </w:r>
      <w:r>
        <w:t>t</w:t>
      </w:r>
      <w:r w:rsidR="006F0995">
        <w:t>he claimant would</w:t>
      </w:r>
      <w:r w:rsidR="001976DC">
        <w:t xml:space="preserve"> invariably </w:t>
      </w:r>
      <w:r w:rsidR="006F0995">
        <w:t xml:space="preserve">be </w:t>
      </w:r>
      <w:r w:rsidR="001976DC">
        <w:t>found locked up on spurious grounds</w:t>
      </w:r>
      <w:r w:rsidR="006F0995">
        <w:t xml:space="preserve"> only to be acquitted or all charges withdrawn.</w:t>
      </w:r>
    </w:p>
    <w:p w:rsidR="00200E51" w:rsidRDefault="00200E51" w:rsidP="003204D0">
      <w:pPr>
        <w:pStyle w:val="ListParagraph"/>
        <w:jc w:val="both"/>
      </w:pPr>
    </w:p>
    <w:p w:rsidR="001635C2" w:rsidRDefault="00200E51" w:rsidP="003204D0">
      <w:pPr>
        <w:pStyle w:val="ListParagraph"/>
        <w:numPr>
          <w:ilvl w:val="0"/>
          <w:numId w:val="1"/>
        </w:numPr>
        <w:jc w:val="both"/>
      </w:pPr>
      <w:r>
        <w:t>T</w:t>
      </w:r>
      <w:r w:rsidR="001635C2">
        <w:t>he trial judge</w:t>
      </w:r>
      <w:r w:rsidR="001976DC">
        <w:t xml:space="preserve"> continues to </w:t>
      </w:r>
      <w:r w:rsidR="003871BB">
        <w:t>stay the</w:t>
      </w:r>
      <w:r w:rsidR="001976DC">
        <w:t xml:space="preserve"> </w:t>
      </w:r>
      <w:r w:rsidR="006F0995">
        <w:t>multifaceted ‘</w:t>
      </w:r>
      <w:r w:rsidR="003871BB">
        <w:t>machine gun</w:t>
      </w:r>
      <w:r w:rsidR="004A0E3E">
        <w:t>’</w:t>
      </w:r>
      <w:r w:rsidR="003871BB">
        <w:t>/MAPPA/Dr Tegwyn Williams</w:t>
      </w:r>
      <w:r>
        <w:t>/Swansea University NHS (Wales)</w:t>
      </w:r>
      <w:r w:rsidR="001976DC">
        <w:t xml:space="preserve"> fabricated psychiatric records</w:t>
      </w:r>
      <w:r w:rsidR="003871BB">
        <w:t>/</w:t>
      </w:r>
      <w:r w:rsidR="001635C2">
        <w:t xml:space="preserve">HMP </w:t>
      </w:r>
      <w:r w:rsidR="003871BB">
        <w:t>Swansea pa</w:t>
      </w:r>
      <w:r w:rsidR="006F0995">
        <w:t xml:space="preserve">role board </w:t>
      </w:r>
      <w:r w:rsidR="001635C2">
        <w:t>conspiracy</w:t>
      </w:r>
      <w:r w:rsidR="001976DC">
        <w:t>, dependant on HM Crown Prosecution Service (Wales)</w:t>
      </w:r>
      <w:r w:rsidR="006F0995">
        <w:t>,</w:t>
      </w:r>
      <w:r w:rsidR="001635C2">
        <w:t xml:space="preserve"> meaning</w:t>
      </w:r>
      <w:r w:rsidR="006F0995">
        <w:t xml:space="preserve"> the claimant now faces</w:t>
      </w:r>
      <w:r w:rsidR="004A0E3E">
        <w:t xml:space="preserve"> invincible prejudice</w:t>
      </w:r>
      <w:r w:rsidR="001976DC">
        <w:t xml:space="preserve"> within the Welsh judiciary</w:t>
      </w:r>
      <w:r w:rsidR="004A0E3E">
        <w:t xml:space="preserve"> </w:t>
      </w:r>
      <w:r w:rsidR="00E37C13">
        <w:t>to no fault of his own.</w:t>
      </w:r>
    </w:p>
    <w:p w:rsidR="001635C2" w:rsidRDefault="001635C2" w:rsidP="003204D0">
      <w:pPr>
        <w:pStyle w:val="ListParagraph"/>
        <w:jc w:val="both"/>
      </w:pPr>
    </w:p>
    <w:p w:rsidR="00F423D2" w:rsidRDefault="001635C2" w:rsidP="003204D0">
      <w:pPr>
        <w:pStyle w:val="ListParagraph"/>
        <w:numPr>
          <w:ilvl w:val="0"/>
          <w:numId w:val="1"/>
        </w:numPr>
        <w:jc w:val="both"/>
      </w:pPr>
      <w:r>
        <w:t>The following</w:t>
      </w:r>
      <w:r w:rsidR="000E2E08">
        <w:t xml:space="preserve"> claim was filed in Cardiff court, today, only </w:t>
      </w:r>
      <w:r>
        <w:t xml:space="preserve">to be informed of </w:t>
      </w:r>
      <w:r w:rsidR="000E2E08">
        <w:t>it also being</w:t>
      </w:r>
      <w:r w:rsidR="00DD32D6">
        <w:t xml:space="preserve"> </w:t>
      </w:r>
      <w:r w:rsidR="000E2E08">
        <w:t xml:space="preserve">referred to </w:t>
      </w:r>
      <w:r w:rsidR="006F0995">
        <w:t xml:space="preserve">the trial judge </w:t>
      </w:r>
      <w:r>
        <w:t xml:space="preserve">thereby </w:t>
      </w:r>
      <w:r w:rsidR="006F0995">
        <w:t>further compounding</w:t>
      </w:r>
      <w:r>
        <w:t xml:space="preserve"> the</w:t>
      </w:r>
      <w:r w:rsidR="006F0995">
        <w:t xml:space="preserve"> claimant’s over</w:t>
      </w:r>
      <w:r>
        <w:t xml:space="preserve">arching </w:t>
      </w:r>
      <w:r w:rsidR="006F0995">
        <w:t xml:space="preserve">legal </w:t>
      </w:r>
      <w:r w:rsidR="000E2E08">
        <w:t>argument that the conduct of certain</w:t>
      </w:r>
      <w:r>
        <w:t xml:space="preserve"> South Wales Police</w:t>
      </w:r>
      <w:r w:rsidR="000E2E08">
        <w:t xml:space="preserve"> officers warrants a custodial sentence for having </w:t>
      </w:r>
      <w:r>
        <w:t xml:space="preserve">committed </w:t>
      </w:r>
      <w:r w:rsidR="000E2E08">
        <w:t xml:space="preserve">just so many </w:t>
      </w:r>
      <w:r>
        <w:t>crimina</w:t>
      </w:r>
      <w:r w:rsidR="000E2E08">
        <w:t>l acts with malice aforethought.</w:t>
      </w:r>
    </w:p>
    <w:p w:rsidR="00D53695" w:rsidRDefault="00D53695" w:rsidP="003204D0">
      <w:pPr>
        <w:jc w:val="both"/>
      </w:pPr>
    </w:p>
    <w:p w:rsidR="00D53695" w:rsidRDefault="00D53695" w:rsidP="003204D0">
      <w:pPr>
        <w:jc w:val="both"/>
      </w:pPr>
    </w:p>
    <w:p w:rsidR="00D53695" w:rsidRPr="00D53695" w:rsidRDefault="00D53695" w:rsidP="003204D0">
      <w:pPr>
        <w:jc w:val="both"/>
        <w:sectPr w:rsidR="00D53695" w:rsidRPr="00D53695" w:rsidSect="00F423D2">
          <w:footerReference w:type="default" r:id="rId7"/>
          <w:pgSz w:w="11906" w:h="16838"/>
          <w:pgMar w:top="1440" w:right="1440" w:bottom="1440" w:left="1440" w:header="709" w:footer="709" w:gutter="0"/>
          <w:cols w:space="708"/>
          <w:docGrid w:linePitch="360"/>
        </w:sectPr>
      </w:pPr>
      <w:r>
        <w:t>Maurice J Kirk BVSc</w:t>
      </w:r>
    </w:p>
    <w:tbl>
      <w:tblPr>
        <w:tblW w:w="9493" w:type="dxa"/>
        <w:jc w:val="center"/>
        <w:tblBorders>
          <w:top w:val="single" w:sz="4" w:space="0" w:color="BBD9EE"/>
          <w:left w:val="single" w:sz="4" w:space="0" w:color="BBD9EE"/>
          <w:bottom w:val="single" w:sz="4" w:space="0" w:color="BBD9EE"/>
          <w:right w:val="single" w:sz="4" w:space="0" w:color="BBD9EE"/>
          <w:insideH w:val="single" w:sz="4" w:space="0" w:color="BBD9EE"/>
          <w:insideV w:val="single" w:sz="4" w:space="0" w:color="BBD9EE"/>
        </w:tblBorders>
        <w:tblCellMar>
          <w:left w:w="0" w:type="dxa"/>
          <w:right w:w="0" w:type="dxa"/>
        </w:tblCellMar>
        <w:tblLook w:val="01E0" w:firstRow="1" w:lastRow="1" w:firstColumn="1" w:lastColumn="1" w:noHBand="0" w:noVBand="0"/>
      </w:tblPr>
      <w:tblGrid>
        <w:gridCol w:w="9493"/>
      </w:tblGrid>
      <w:tr w:rsidR="008D451C" w:rsidRPr="008D7F7F" w:rsidTr="00F546BD">
        <w:trPr>
          <w:trHeight w:val="3410"/>
          <w:jc w:val="center"/>
        </w:trPr>
        <w:tc>
          <w:tcPr>
            <w:tcW w:w="9493" w:type="dxa"/>
            <w:tcBorders>
              <w:top w:val="single" w:sz="2" w:space="0" w:color="FFFFFF"/>
              <w:left w:val="single" w:sz="4" w:space="0" w:color="FFFFFF"/>
              <w:bottom w:val="single" w:sz="2" w:space="0" w:color="FFFFFF"/>
            </w:tcBorders>
            <w:shd w:val="clear" w:color="auto" w:fill="auto"/>
          </w:tcPr>
          <w:p w:rsidR="008D451C" w:rsidRDefault="008D451C" w:rsidP="00F204F3">
            <w:pPr>
              <w:spacing w:line="240" w:lineRule="auto"/>
              <w:rPr>
                <w:rFonts w:ascii="Times New Roman" w:hAnsi="Times New Roman"/>
              </w:rPr>
            </w:pPr>
          </w:p>
          <w:p w:rsidR="00591A14" w:rsidRDefault="00591A14" w:rsidP="00F204F3">
            <w:pPr>
              <w:spacing w:line="240" w:lineRule="auto"/>
              <w:rPr>
                <w:rFonts w:ascii="Times New Roman" w:hAnsi="Times New Roman"/>
              </w:rPr>
            </w:pPr>
          </w:p>
          <w:p w:rsidR="00591A14" w:rsidRDefault="00D53695" w:rsidP="00D53695">
            <w:pPr>
              <w:spacing w:line="240" w:lineRule="auto"/>
              <w:rPr>
                <w:rFonts w:ascii="Times New Roman" w:hAnsi="Times New Roman"/>
                <w:b/>
              </w:rPr>
            </w:pPr>
            <w:r>
              <w:rPr>
                <w:rFonts w:ascii="Times New Roman" w:hAnsi="Times New Roman"/>
                <w:b/>
              </w:rPr>
              <w:t xml:space="preserve">                                                                </w:t>
            </w:r>
            <w:r w:rsidR="00591A14" w:rsidRPr="00591A14">
              <w:rPr>
                <w:rFonts w:ascii="Times New Roman" w:hAnsi="Times New Roman"/>
                <w:b/>
              </w:rPr>
              <w:t>Maurice Kirk v South Wales Police</w:t>
            </w:r>
            <w:r>
              <w:rPr>
                <w:rFonts w:ascii="Times New Roman" w:hAnsi="Times New Roman"/>
                <w:b/>
              </w:rPr>
              <w:t xml:space="preserve">             Case number </w:t>
            </w:r>
          </w:p>
          <w:p w:rsidR="00D53695" w:rsidRDefault="00D53695" w:rsidP="00591A14">
            <w:pPr>
              <w:spacing w:line="240" w:lineRule="auto"/>
              <w:jc w:val="center"/>
              <w:rPr>
                <w:rFonts w:ascii="Times New Roman" w:hAnsi="Times New Roman"/>
                <w:b/>
              </w:rPr>
            </w:pPr>
          </w:p>
          <w:p w:rsidR="00D53695" w:rsidRPr="00D53695" w:rsidRDefault="00D53695" w:rsidP="00D53695">
            <w:pPr>
              <w:spacing w:line="240" w:lineRule="auto"/>
              <w:rPr>
                <w:rFonts w:ascii="Times New Roman" w:hAnsi="Times New Roman"/>
              </w:rPr>
            </w:pPr>
            <w:r>
              <w:rPr>
                <w:rFonts w:ascii="Times New Roman" w:hAnsi="Times New Roman"/>
              </w:rPr>
              <w:t>Brief details of C</w:t>
            </w:r>
            <w:r w:rsidRPr="00D95947">
              <w:rPr>
                <w:rFonts w:ascii="Times New Roman" w:hAnsi="Times New Roman"/>
              </w:rPr>
              <w:t>laim</w:t>
            </w:r>
          </w:p>
          <w:p w:rsidR="008D451C" w:rsidRDefault="008D451C" w:rsidP="00523EED">
            <w:pPr>
              <w:spacing w:line="240" w:lineRule="auto"/>
              <w:rPr>
                <w:rFonts w:ascii="Times New Roman" w:hAnsi="Times New Roman"/>
              </w:rPr>
            </w:pPr>
          </w:p>
          <w:p w:rsidR="008D451C" w:rsidRDefault="008D451C" w:rsidP="008D451C">
            <w:pPr>
              <w:numPr>
                <w:ilvl w:val="0"/>
                <w:numId w:val="2"/>
              </w:numPr>
              <w:spacing w:after="0" w:line="240" w:lineRule="auto"/>
              <w:rPr>
                <w:rFonts w:ascii="Times New Roman" w:hAnsi="Times New Roman"/>
              </w:rPr>
            </w:pPr>
            <w:r>
              <w:rPr>
                <w:rFonts w:ascii="Times New Roman" w:hAnsi="Times New Roman"/>
              </w:rPr>
              <w:t>In July 2012 the Claimant was wrongfully arrested and detained in custody on an alleged breach of 1</w:t>
            </w:r>
            <w:r w:rsidRPr="00054F34">
              <w:rPr>
                <w:rFonts w:ascii="Times New Roman" w:hAnsi="Times New Roman"/>
                <w:vertAlign w:val="superscript"/>
              </w:rPr>
              <w:t>st</w:t>
            </w:r>
            <w:r>
              <w:rPr>
                <w:rFonts w:ascii="Times New Roman" w:hAnsi="Times New Roman"/>
              </w:rPr>
              <w:t xml:space="preserve"> December 2011 Restraining Order, contrary to Prevention of Harassment Act 1997, in that the Claimant had visited Dr Tegwyn Williams home causing the police to be called and stating his intention was to burn his house down. No such incident occurred and police statements were deliberately fabricated to prejudice ongoing civil litigation against the Defendant.</w:t>
            </w:r>
            <w:r>
              <w:rPr>
                <w:rFonts w:ascii="Times New Roman" w:hAnsi="Times New Roman"/>
              </w:rPr>
              <w:br/>
            </w:r>
          </w:p>
          <w:p w:rsidR="008D451C" w:rsidRDefault="008D451C" w:rsidP="00523EED">
            <w:pPr>
              <w:numPr>
                <w:ilvl w:val="0"/>
                <w:numId w:val="2"/>
              </w:numPr>
              <w:spacing w:after="0" w:line="240" w:lineRule="auto"/>
              <w:rPr>
                <w:rFonts w:ascii="Times New Roman" w:hAnsi="Times New Roman"/>
              </w:rPr>
            </w:pPr>
            <w:r>
              <w:rPr>
                <w:rFonts w:ascii="Times New Roman" w:hAnsi="Times New Roman"/>
              </w:rPr>
              <w:t>In July 2012 the Claimant was detained in prison with Defendant alleging a breach of 1</w:t>
            </w:r>
            <w:r w:rsidRPr="00CF1A3B">
              <w:rPr>
                <w:rFonts w:ascii="Times New Roman" w:hAnsi="Times New Roman"/>
                <w:vertAlign w:val="superscript"/>
              </w:rPr>
              <w:t>st</w:t>
            </w:r>
            <w:r>
              <w:rPr>
                <w:rFonts w:ascii="Times New Roman" w:hAnsi="Times New Roman"/>
              </w:rPr>
              <w:t xml:space="preserve"> December 2011 Restraining Order and a breach in the civil procedural rules tantamount to a contempt of court. On or about 3</w:t>
            </w:r>
            <w:r w:rsidRPr="000E2ABC">
              <w:rPr>
                <w:rFonts w:ascii="Times New Roman" w:hAnsi="Times New Roman"/>
                <w:vertAlign w:val="superscript"/>
              </w:rPr>
              <w:t>rd</w:t>
            </w:r>
            <w:r>
              <w:rPr>
                <w:rFonts w:ascii="Times New Roman" w:hAnsi="Times New Roman"/>
              </w:rPr>
              <w:t xml:space="preserve"> October 2012, with the Claimant not being allowed to attend court, all counts were withdrawn.</w:t>
            </w:r>
          </w:p>
          <w:p w:rsidR="008D451C" w:rsidRPr="008D451C" w:rsidRDefault="008D451C" w:rsidP="008D451C">
            <w:pPr>
              <w:spacing w:after="0" w:line="240" w:lineRule="auto"/>
              <w:ind w:left="1080"/>
              <w:rPr>
                <w:rFonts w:ascii="Times New Roman" w:hAnsi="Times New Roman"/>
              </w:rPr>
            </w:pPr>
          </w:p>
          <w:p w:rsidR="008D451C" w:rsidRDefault="008D451C" w:rsidP="008D451C">
            <w:pPr>
              <w:numPr>
                <w:ilvl w:val="0"/>
                <w:numId w:val="2"/>
              </w:numPr>
              <w:spacing w:after="0" w:line="240" w:lineRule="auto"/>
              <w:rPr>
                <w:rFonts w:ascii="Times New Roman" w:hAnsi="Times New Roman"/>
              </w:rPr>
            </w:pPr>
            <w:r>
              <w:rPr>
                <w:rFonts w:ascii="Times New Roman" w:hAnsi="Times New Roman"/>
              </w:rPr>
              <w:t>In January 2013 the Claimant was wrongly arrested in Merdrignac France and sectioned under French legislation following the Defendant having informed the gendarmerie of information emanating from Dr Tegwyn Williams and Professor Rodger Wood’s 2009 fabricated medical reports. Reports were needed to justify the then Chief Constable of South Wales Police, Barbara Wilding’s fictitious June 2009 data to obtain the Claimant’s MAPPA level 3 category 3 registration.</w:t>
            </w:r>
          </w:p>
          <w:p w:rsidR="008D451C" w:rsidRPr="008D451C" w:rsidRDefault="008D451C" w:rsidP="008D451C">
            <w:pPr>
              <w:spacing w:after="0" w:line="240" w:lineRule="auto"/>
              <w:rPr>
                <w:rFonts w:ascii="Times New Roman" w:hAnsi="Times New Roman"/>
              </w:rPr>
            </w:pPr>
          </w:p>
          <w:p w:rsidR="008D451C" w:rsidRPr="008D451C" w:rsidRDefault="008D451C" w:rsidP="008D451C">
            <w:pPr>
              <w:spacing w:line="240" w:lineRule="auto"/>
              <w:ind w:left="1080"/>
              <w:rPr>
                <w:rFonts w:ascii="Times New Roman" w:hAnsi="Times New Roman"/>
              </w:rPr>
            </w:pPr>
            <w:r>
              <w:rPr>
                <w:rFonts w:ascii="Times New Roman" w:hAnsi="Times New Roman"/>
              </w:rPr>
              <w:t xml:space="preserve"> The Claimant had then goaled for ‘trading in machine guns’ and further sectioned to Caswell Clinic secure unit reliant on the chief forensic psychiatrist for South Wales Police, Dr Tegwyn Williams, neither being appropriately qualified nor even having examined his police victim as he was being black-mailed to do it.</w:t>
            </w:r>
          </w:p>
          <w:p w:rsidR="008D451C" w:rsidRDefault="008D451C" w:rsidP="008D451C">
            <w:pPr>
              <w:spacing w:line="240" w:lineRule="auto"/>
              <w:ind w:left="1080"/>
              <w:rPr>
                <w:rFonts w:ascii="Times New Roman" w:hAnsi="Times New Roman"/>
              </w:rPr>
            </w:pPr>
            <w:r>
              <w:rPr>
                <w:rFonts w:ascii="Times New Roman" w:hAnsi="Times New Roman"/>
              </w:rPr>
              <w:t>The Defendant supplied the French authorities this fabricated information to ensure the Claimant’s detention, as identified in a later released RESTRICTED MAPPA 3/3 NOMIS no A7306AT OASys Assessment Form, similarly used by the Defendant to regularly oppose the Claimant’s release on remand.</w:t>
            </w:r>
          </w:p>
          <w:p w:rsidR="008D451C" w:rsidRPr="008D451C" w:rsidRDefault="008D451C" w:rsidP="008D451C">
            <w:pPr>
              <w:spacing w:line="240" w:lineRule="auto"/>
              <w:ind w:left="1080"/>
              <w:rPr>
                <w:rFonts w:ascii="Times New Roman" w:hAnsi="Times New Roman"/>
              </w:rPr>
            </w:pPr>
            <w:r>
              <w:rPr>
                <w:rFonts w:ascii="Times New Roman" w:hAnsi="Times New Roman"/>
              </w:rPr>
              <w:t>The Claimant was only released from Pontivy secure psychiatric unit</w:t>
            </w:r>
            <w:r w:rsidRPr="00BC55FD">
              <w:rPr>
                <w:rFonts w:ascii="Times New Roman" w:hAnsi="Times New Roman"/>
              </w:rPr>
              <w:t xml:space="preserve"> </w:t>
            </w:r>
            <w:r>
              <w:rPr>
                <w:rFonts w:ascii="Times New Roman" w:hAnsi="Times New Roman"/>
              </w:rPr>
              <w:t>once the Claimant</w:t>
            </w:r>
            <w:r w:rsidRPr="00BC55FD">
              <w:rPr>
                <w:rFonts w:ascii="Times New Roman" w:hAnsi="Times New Roman"/>
              </w:rPr>
              <w:t xml:space="preserve"> had been identified as a previous patient requiring a total hip replacement following negligence on the part of the Guernsey police </w:t>
            </w:r>
            <w:r>
              <w:rPr>
                <w:rFonts w:ascii="Times New Roman" w:hAnsi="Times New Roman"/>
              </w:rPr>
              <w:t xml:space="preserve">having delayed </w:t>
            </w:r>
            <w:r w:rsidRPr="00BC55FD">
              <w:rPr>
                <w:rFonts w:ascii="Times New Roman" w:hAnsi="Times New Roman"/>
              </w:rPr>
              <w:t xml:space="preserve">a dislocated </w:t>
            </w:r>
            <w:r>
              <w:rPr>
                <w:rFonts w:ascii="Times New Roman" w:hAnsi="Times New Roman"/>
              </w:rPr>
              <w:t>femur to be re located by insisting he be handcuffed to his St Peter Port hospital bed.</w:t>
            </w:r>
          </w:p>
          <w:p w:rsidR="008D451C" w:rsidRDefault="008D451C" w:rsidP="008D451C">
            <w:pPr>
              <w:numPr>
                <w:ilvl w:val="0"/>
                <w:numId w:val="2"/>
              </w:numPr>
              <w:spacing w:after="0" w:line="240" w:lineRule="auto"/>
              <w:rPr>
                <w:rFonts w:ascii="Times New Roman" w:hAnsi="Times New Roman"/>
              </w:rPr>
            </w:pPr>
            <w:r>
              <w:rPr>
                <w:rFonts w:ascii="Times New Roman" w:hAnsi="Times New Roman"/>
              </w:rPr>
              <w:t xml:space="preserve">In May 2013, during the preparation and hearing of the civil damages claim BS614159, requiring many more than the 99 witnesses heard, the Defendant harassed the Claimant by repeated visits to his premises in Cowbridge Road, Cardiff, trying to make a forced entry and arrest him for an alleged fraud relating to Mark Davenport in the elicit business of stolen motorcycles. </w:t>
            </w:r>
          </w:p>
          <w:p w:rsidR="008D451C" w:rsidRDefault="008D451C" w:rsidP="008D451C">
            <w:pPr>
              <w:spacing w:after="0" w:line="240" w:lineRule="auto"/>
              <w:ind w:left="1080"/>
              <w:rPr>
                <w:rFonts w:ascii="Times New Roman" w:hAnsi="Times New Roman"/>
              </w:rPr>
            </w:pPr>
          </w:p>
          <w:p w:rsidR="008D451C" w:rsidRPr="008D451C" w:rsidRDefault="008D451C" w:rsidP="008D451C">
            <w:pPr>
              <w:spacing w:line="240" w:lineRule="auto"/>
              <w:ind w:left="1080"/>
              <w:rPr>
                <w:rFonts w:ascii="Times New Roman" w:hAnsi="Times New Roman"/>
              </w:rPr>
            </w:pPr>
            <w:r>
              <w:rPr>
                <w:rFonts w:ascii="Times New Roman" w:hAnsi="Times New Roman"/>
              </w:rPr>
              <w:t xml:space="preserve">All allegations were later withdrawn following the serious assault of grievous bodily harm (GBH) on the Bristol bailiff’s staff, by and/or on behalf of Mark Davenport, while twelve South Wales Police officers attended refusing to protect those lawfully evicting Davenport a convict for GBH and drug-dealing. </w:t>
            </w:r>
          </w:p>
          <w:p w:rsidR="008D451C" w:rsidRDefault="008D451C" w:rsidP="008D451C">
            <w:pPr>
              <w:numPr>
                <w:ilvl w:val="0"/>
                <w:numId w:val="2"/>
              </w:numPr>
              <w:spacing w:after="0" w:line="240" w:lineRule="auto"/>
              <w:rPr>
                <w:rFonts w:ascii="Times New Roman" w:hAnsi="Times New Roman"/>
              </w:rPr>
            </w:pPr>
            <w:r>
              <w:rPr>
                <w:rFonts w:ascii="Times New Roman" w:hAnsi="Times New Roman"/>
              </w:rPr>
              <w:t>In or around June 2013 the Claimant was again wrongfully arrested for the ‘assault’ on Mark Davenport and Nathan Kingsley, his black-market employee, despite the Defendant knowing any such incident, had it occurred (Claimant allegedly poked his finger in the chest of Mark Davenport), was on the newly installed CCTV by Mark Davenport for such an incident by dissatisfied 3</w:t>
            </w:r>
            <w:r w:rsidRPr="005A391F">
              <w:rPr>
                <w:rFonts w:ascii="Times New Roman" w:hAnsi="Times New Roman"/>
                <w:vertAlign w:val="superscript"/>
              </w:rPr>
              <w:t>rd</w:t>
            </w:r>
            <w:r>
              <w:rPr>
                <w:rFonts w:ascii="Times New Roman" w:hAnsi="Times New Roman"/>
              </w:rPr>
              <w:t xml:space="preserve"> parties in his business.</w:t>
            </w:r>
          </w:p>
          <w:p w:rsidR="008D451C" w:rsidRPr="008D451C" w:rsidRDefault="008D451C" w:rsidP="008D451C">
            <w:pPr>
              <w:numPr>
                <w:ilvl w:val="0"/>
                <w:numId w:val="2"/>
              </w:numPr>
              <w:spacing w:after="0" w:line="240" w:lineRule="auto"/>
              <w:rPr>
                <w:rFonts w:ascii="Times New Roman" w:hAnsi="Times New Roman"/>
              </w:rPr>
            </w:pPr>
          </w:p>
          <w:p w:rsidR="008D451C" w:rsidRDefault="008D451C" w:rsidP="00523EED">
            <w:pPr>
              <w:spacing w:line="240" w:lineRule="auto"/>
              <w:ind w:left="1080"/>
              <w:rPr>
                <w:rFonts w:ascii="Times New Roman" w:hAnsi="Times New Roman"/>
              </w:rPr>
            </w:pPr>
            <w:r>
              <w:rPr>
                <w:rFonts w:ascii="Times New Roman" w:hAnsi="Times New Roman"/>
              </w:rPr>
              <w:t xml:space="preserve">The Claimant was eventually released only to be restricted to stringent bail conditions in order to prevent his access to his own residence, court files and witnesses required for the ongoing civil claims against the Defendant. All counts were finally withdrawn in </w:t>
            </w:r>
            <w:r w:rsidRPr="00174A20">
              <w:rPr>
                <w:rFonts w:ascii="Times New Roman" w:hAnsi="Times New Roman"/>
                <w:u w:val="single"/>
              </w:rPr>
              <w:t>March 2014</w:t>
            </w:r>
            <w:r>
              <w:rPr>
                <w:rFonts w:ascii="Times New Roman" w:hAnsi="Times New Roman"/>
              </w:rPr>
              <w:t xml:space="preserve"> with the usual failed disclosure.</w:t>
            </w:r>
          </w:p>
          <w:p w:rsidR="008D451C" w:rsidRDefault="008D451C" w:rsidP="00523EED">
            <w:pPr>
              <w:spacing w:line="240" w:lineRule="auto"/>
              <w:ind w:left="1080"/>
              <w:rPr>
                <w:rFonts w:ascii="Times New Roman" w:hAnsi="Times New Roman"/>
              </w:rPr>
            </w:pPr>
          </w:p>
          <w:p w:rsidR="008D451C" w:rsidRDefault="008D451C" w:rsidP="008D451C">
            <w:pPr>
              <w:numPr>
                <w:ilvl w:val="0"/>
                <w:numId w:val="2"/>
              </w:numPr>
              <w:spacing w:after="0" w:line="240" w:lineRule="auto"/>
              <w:rPr>
                <w:rFonts w:ascii="Times New Roman" w:hAnsi="Times New Roman"/>
              </w:rPr>
            </w:pPr>
            <w:r>
              <w:rPr>
                <w:rFonts w:ascii="Times New Roman" w:hAnsi="Times New Roman"/>
              </w:rPr>
              <w:t>On 18</w:t>
            </w:r>
            <w:r w:rsidRPr="00FC51C4">
              <w:rPr>
                <w:rFonts w:ascii="Times New Roman" w:hAnsi="Times New Roman"/>
                <w:vertAlign w:val="superscript"/>
              </w:rPr>
              <w:t>th</w:t>
            </w:r>
            <w:r>
              <w:rPr>
                <w:rFonts w:ascii="Times New Roman" w:hAnsi="Times New Roman"/>
              </w:rPr>
              <w:t xml:space="preserve"> July 2013 the Claimant was wrongfully arrested for breaking bail conditions relating to similar fabricated Mark Davenport allegations. All allegations were finally withdrawn also in </w:t>
            </w:r>
            <w:r w:rsidRPr="00E73B04">
              <w:rPr>
                <w:rFonts w:ascii="Times New Roman" w:hAnsi="Times New Roman"/>
                <w:u w:val="single"/>
              </w:rPr>
              <w:t>March 2014.</w:t>
            </w:r>
          </w:p>
          <w:p w:rsidR="008D451C" w:rsidRPr="008D451C" w:rsidRDefault="008D451C" w:rsidP="008D451C">
            <w:pPr>
              <w:spacing w:after="0" w:line="240" w:lineRule="auto"/>
              <w:ind w:left="1080"/>
              <w:rPr>
                <w:rFonts w:ascii="Times New Roman" w:hAnsi="Times New Roman"/>
              </w:rPr>
            </w:pPr>
          </w:p>
          <w:p w:rsidR="008D451C" w:rsidRDefault="008D451C" w:rsidP="008D451C">
            <w:pPr>
              <w:numPr>
                <w:ilvl w:val="0"/>
                <w:numId w:val="2"/>
              </w:numPr>
              <w:spacing w:after="0" w:line="240" w:lineRule="auto"/>
              <w:rPr>
                <w:rFonts w:ascii="Times New Roman" w:hAnsi="Times New Roman"/>
              </w:rPr>
            </w:pPr>
            <w:r>
              <w:rPr>
                <w:rFonts w:ascii="Times New Roman" w:hAnsi="Times New Roman"/>
              </w:rPr>
              <w:t>On 19</w:t>
            </w:r>
            <w:r w:rsidRPr="00215FA5">
              <w:rPr>
                <w:rFonts w:ascii="Times New Roman" w:hAnsi="Times New Roman"/>
                <w:vertAlign w:val="superscript"/>
              </w:rPr>
              <w:t>th</w:t>
            </w:r>
            <w:r>
              <w:rPr>
                <w:rFonts w:ascii="Times New Roman" w:hAnsi="Times New Roman"/>
              </w:rPr>
              <w:t xml:space="preserve"> July 2013 The Claimant was again arrested by the Defendant this time for ‘being drunk in charge of a motor vehicle’ and ‘being in breach of bail conditions’ again fabricated to further prejudice the ongoing civil damages claim of police harassment while its final submissions were then in the process of being filed with the civil court.</w:t>
            </w:r>
          </w:p>
          <w:p w:rsidR="008D451C" w:rsidRPr="008D451C" w:rsidRDefault="008D451C" w:rsidP="008D451C">
            <w:pPr>
              <w:spacing w:after="0" w:line="240" w:lineRule="auto"/>
              <w:rPr>
                <w:rFonts w:ascii="Times New Roman" w:hAnsi="Times New Roman"/>
              </w:rPr>
            </w:pPr>
          </w:p>
          <w:p w:rsidR="008D451C" w:rsidRPr="008D451C" w:rsidRDefault="008D451C" w:rsidP="008D451C">
            <w:pPr>
              <w:numPr>
                <w:ilvl w:val="0"/>
                <w:numId w:val="2"/>
              </w:numPr>
              <w:spacing w:after="0" w:line="240" w:lineRule="auto"/>
              <w:rPr>
                <w:rFonts w:ascii="Times New Roman" w:hAnsi="Times New Roman"/>
              </w:rPr>
            </w:pPr>
            <w:r>
              <w:rPr>
                <w:rFonts w:ascii="Times New Roman" w:hAnsi="Times New Roman"/>
              </w:rPr>
              <w:t xml:space="preserve"> The definitive breath test at the police station was deliberately delayed for over an hour while alternative charges may be concocted. The Claimant’s reading was zero level of blood alcohol, as is the custom for the Claimant, with the wrongful arrest required to try and provoke the usual other alleged offences, such as ‘resist arrest’ and ‘common assault’, often successful due to the absence of independent witnesses.</w:t>
            </w:r>
          </w:p>
          <w:p w:rsidR="008D451C" w:rsidRPr="008D451C" w:rsidRDefault="008D451C" w:rsidP="008D451C">
            <w:pPr>
              <w:spacing w:after="0" w:line="240" w:lineRule="auto"/>
              <w:ind w:left="1080"/>
              <w:rPr>
                <w:rFonts w:ascii="Times New Roman" w:hAnsi="Times New Roman"/>
              </w:rPr>
            </w:pPr>
          </w:p>
          <w:p w:rsidR="008D451C" w:rsidRPr="008D451C" w:rsidRDefault="008D451C" w:rsidP="008D451C">
            <w:pPr>
              <w:spacing w:line="240" w:lineRule="auto"/>
              <w:ind w:left="1080"/>
              <w:rPr>
                <w:rFonts w:ascii="Times New Roman" w:hAnsi="Times New Roman"/>
              </w:rPr>
            </w:pPr>
            <w:r>
              <w:rPr>
                <w:rFonts w:ascii="Times New Roman" w:hAnsi="Times New Roman"/>
              </w:rPr>
              <w:t xml:space="preserve"> The Defendant’s main purpose was an unimpaired search </w:t>
            </w:r>
            <w:r w:rsidRPr="008D7F7F">
              <w:rPr>
                <w:rFonts w:ascii="Times New Roman" w:hAnsi="Times New Roman"/>
              </w:rPr>
              <w:t>of the Claimant</w:t>
            </w:r>
            <w:r>
              <w:rPr>
                <w:rFonts w:ascii="Times New Roman" w:hAnsi="Times New Roman"/>
              </w:rPr>
              <w:t>’s data on his computers and in his two hundred odd arch lever files to assist in defending the ongoing civil damages claims. All allegations were finally withdrawn with no further action (NFA) other than to dream up another incident.</w:t>
            </w:r>
          </w:p>
          <w:p w:rsidR="008D451C" w:rsidRDefault="008D451C" w:rsidP="008D451C">
            <w:pPr>
              <w:numPr>
                <w:ilvl w:val="0"/>
                <w:numId w:val="2"/>
              </w:numPr>
              <w:spacing w:after="0" w:line="240" w:lineRule="auto"/>
              <w:rPr>
                <w:rFonts w:ascii="Times New Roman" w:hAnsi="Times New Roman"/>
              </w:rPr>
            </w:pPr>
            <w:r>
              <w:rPr>
                <w:rFonts w:ascii="Times New Roman" w:hAnsi="Times New Roman"/>
              </w:rPr>
              <w:t>On 31</w:t>
            </w:r>
            <w:r w:rsidRPr="00FC51C4">
              <w:rPr>
                <w:rFonts w:ascii="Times New Roman" w:hAnsi="Times New Roman"/>
                <w:vertAlign w:val="superscript"/>
              </w:rPr>
              <w:t>st</w:t>
            </w:r>
            <w:r>
              <w:rPr>
                <w:rFonts w:ascii="Times New Roman" w:hAnsi="Times New Roman"/>
              </w:rPr>
              <w:t xml:space="preserve"> July 2013 the Claimant was again wrongfully arrested for ‘breach of bail conditions’ and ‘intimidating witnesses, Mark Davenport and Nathan Kingsley’ and remanded in custody. All charges, in March 2014, were withdrawn once maximum damage had been achieved in the current civil claims against the South Wales Police for over twenty years of ‘unusual’, ‘extreme’ and unlawful ‘bullying’.</w:t>
            </w:r>
          </w:p>
          <w:p w:rsidR="008D451C" w:rsidRPr="008D451C" w:rsidRDefault="008D451C" w:rsidP="008D451C">
            <w:pPr>
              <w:spacing w:after="0" w:line="240" w:lineRule="auto"/>
              <w:ind w:left="1080"/>
              <w:rPr>
                <w:rFonts w:ascii="Times New Roman" w:hAnsi="Times New Roman"/>
              </w:rPr>
            </w:pPr>
          </w:p>
          <w:p w:rsidR="008D451C" w:rsidRDefault="008D451C" w:rsidP="008D451C">
            <w:pPr>
              <w:numPr>
                <w:ilvl w:val="0"/>
                <w:numId w:val="2"/>
              </w:numPr>
              <w:spacing w:after="0" w:line="240" w:lineRule="auto"/>
              <w:rPr>
                <w:rFonts w:ascii="Times New Roman" w:hAnsi="Times New Roman"/>
              </w:rPr>
            </w:pPr>
            <w:r>
              <w:rPr>
                <w:rFonts w:ascii="Times New Roman" w:hAnsi="Times New Roman"/>
              </w:rPr>
              <w:t>On 23</w:t>
            </w:r>
            <w:r w:rsidRPr="00891CB5">
              <w:rPr>
                <w:rFonts w:ascii="Times New Roman" w:hAnsi="Times New Roman"/>
                <w:vertAlign w:val="superscript"/>
              </w:rPr>
              <w:t>rd</w:t>
            </w:r>
            <w:r>
              <w:rPr>
                <w:rFonts w:ascii="Times New Roman" w:hAnsi="Times New Roman"/>
              </w:rPr>
              <w:t xml:space="preserve"> August 2014 the Claimant was wrongfully arrested at the Cardiff Crown Court as he was obtaining further evidence that the Defendant had unlawfully confiscated the original 1</w:t>
            </w:r>
            <w:r w:rsidRPr="00B3324E">
              <w:rPr>
                <w:rFonts w:ascii="Times New Roman" w:hAnsi="Times New Roman"/>
                <w:vertAlign w:val="superscript"/>
              </w:rPr>
              <w:t>st</w:t>
            </w:r>
            <w:r>
              <w:rPr>
                <w:rFonts w:ascii="Times New Roman" w:hAnsi="Times New Roman"/>
              </w:rPr>
              <w:t xml:space="preserve"> Dec 2011 court exhibits fabricated, with both Dr Tegwyn Williams and Professor Rodger Wood of Swansea University, to obtain a conviction of harassment and incarceration in Ashworth high security psychiatric hospital for an indefinite period.</w:t>
            </w:r>
          </w:p>
          <w:p w:rsidR="008D451C" w:rsidRPr="008D451C" w:rsidRDefault="008D451C" w:rsidP="008D451C">
            <w:pPr>
              <w:spacing w:after="0" w:line="240" w:lineRule="auto"/>
              <w:rPr>
                <w:rFonts w:ascii="Times New Roman" w:hAnsi="Times New Roman"/>
              </w:rPr>
            </w:pPr>
          </w:p>
          <w:p w:rsidR="008D451C" w:rsidRPr="008D451C" w:rsidRDefault="008D451C" w:rsidP="008D451C">
            <w:pPr>
              <w:spacing w:line="240" w:lineRule="auto"/>
              <w:ind w:left="1080"/>
              <w:rPr>
                <w:rFonts w:ascii="Times New Roman" w:hAnsi="Times New Roman"/>
              </w:rPr>
            </w:pPr>
            <w:r>
              <w:rPr>
                <w:rFonts w:ascii="Times New Roman" w:hAnsi="Times New Roman"/>
              </w:rPr>
              <w:t>This was to cover up Barbara Wilding’s fabricated 2009 MAPPA/’machine gun’ criminal conduct. These fabricated court exhibits had been introduced by HM Crown Prosecutor, David Gareth Evans, who the Claimant therefore arrested as he had been the prosecutor both in 1</w:t>
            </w:r>
            <w:r w:rsidRPr="00A05B43">
              <w:rPr>
                <w:rFonts w:ascii="Times New Roman" w:hAnsi="Times New Roman"/>
                <w:vertAlign w:val="superscript"/>
              </w:rPr>
              <w:t>st</w:t>
            </w:r>
            <w:r>
              <w:rPr>
                <w:rFonts w:ascii="Times New Roman" w:hAnsi="Times New Roman"/>
              </w:rPr>
              <w:t xml:space="preserve"> Dec 2011 summary hearing and in 4</w:t>
            </w:r>
            <w:r w:rsidRPr="00B3324E">
              <w:rPr>
                <w:rFonts w:ascii="Times New Roman" w:hAnsi="Times New Roman"/>
                <w:vertAlign w:val="superscript"/>
              </w:rPr>
              <w:t>th</w:t>
            </w:r>
            <w:r>
              <w:rPr>
                <w:rFonts w:ascii="Times New Roman" w:hAnsi="Times New Roman"/>
              </w:rPr>
              <w:t xml:space="preserve"> May 2012 jury trial. Both court exhibits and clerk of the court’s original contemporaneous notes were essential for disclosure essential as they had also been asked for and refused by first of three juries.</w:t>
            </w:r>
          </w:p>
          <w:p w:rsidR="008D451C" w:rsidRDefault="008D451C" w:rsidP="008D451C">
            <w:pPr>
              <w:numPr>
                <w:ilvl w:val="0"/>
                <w:numId w:val="2"/>
              </w:numPr>
              <w:spacing w:after="0" w:line="240" w:lineRule="auto"/>
              <w:rPr>
                <w:rFonts w:ascii="Times New Roman" w:hAnsi="Times New Roman"/>
              </w:rPr>
            </w:pPr>
            <w:r>
              <w:rPr>
                <w:rFonts w:ascii="Times New Roman" w:hAnsi="Times New Roman"/>
              </w:rPr>
              <w:t xml:space="preserve"> In March 2013 Lord Justice Leveson et al (see official judgment) were denied even knowledge of their relevance as the Cardiff Crown Court transcript had again been deliberately or otherwise ‘redacted’ and or ‘corrupted’. It remains essential, for the 4th jury trial, for full custody and court record disclosure.</w:t>
            </w:r>
          </w:p>
          <w:p w:rsidR="008D451C" w:rsidRPr="008D451C" w:rsidRDefault="008D451C" w:rsidP="008D451C">
            <w:pPr>
              <w:spacing w:after="0" w:line="240" w:lineRule="auto"/>
              <w:ind w:left="1080"/>
              <w:rPr>
                <w:rFonts w:ascii="Times New Roman" w:hAnsi="Times New Roman"/>
              </w:rPr>
            </w:pPr>
          </w:p>
          <w:p w:rsidR="008D451C" w:rsidRDefault="008D451C" w:rsidP="008D451C">
            <w:pPr>
              <w:numPr>
                <w:ilvl w:val="0"/>
                <w:numId w:val="2"/>
              </w:numPr>
              <w:spacing w:after="0" w:line="240" w:lineRule="auto"/>
              <w:rPr>
                <w:rFonts w:ascii="Times New Roman" w:hAnsi="Times New Roman"/>
              </w:rPr>
            </w:pPr>
            <w:r>
              <w:rPr>
                <w:rFonts w:ascii="Times New Roman" w:hAnsi="Times New Roman"/>
              </w:rPr>
              <w:t>On 21</w:t>
            </w:r>
            <w:r w:rsidRPr="000A02FC">
              <w:rPr>
                <w:rFonts w:ascii="Times New Roman" w:hAnsi="Times New Roman"/>
                <w:vertAlign w:val="superscript"/>
              </w:rPr>
              <w:t>st</w:t>
            </w:r>
            <w:r>
              <w:rPr>
                <w:rFonts w:ascii="Times New Roman" w:hAnsi="Times New Roman"/>
              </w:rPr>
              <w:t xml:space="preserve"> Sept 2014 the Claimant was wrongfully arrested for actual bodily harm (ABH) when the Defendant had refused to attend, inside the Cardiff prison, to help apprehend a prison officer, a Mr Rogan, who had aided the Defendant in not allowing return of the Claimant’s passport following his release from custody. The Defendant further prevented the Claimant from retrieving his passport or obtaining a new one from Newport passport office to prejudice the Claimant’s ability to return to France to retrieve valuable data in the civil case far too risky to be left in Wales.</w:t>
            </w:r>
          </w:p>
          <w:p w:rsidR="008D451C" w:rsidRPr="008D451C" w:rsidRDefault="008D451C" w:rsidP="008D451C">
            <w:pPr>
              <w:spacing w:after="0" w:line="240" w:lineRule="auto"/>
              <w:rPr>
                <w:rFonts w:ascii="Times New Roman" w:hAnsi="Times New Roman"/>
              </w:rPr>
            </w:pPr>
          </w:p>
          <w:p w:rsidR="008D451C" w:rsidRDefault="008D451C" w:rsidP="008D451C">
            <w:pPr>
              <w:numPr>
                <w:ilvl w:val="0"/>
                <w:numId w:val="2"/>
              </w:numPr>
              <w:spacing w:after="0" w:line="240" w:lineRule="auto"/>
              <w:rPr>
                <w:rFonts w:ascii="Times New Roman" w:hAnsi="Times New Roman"/>
              </w:rPr>
            </w:pPr>
            <w:r>
              <w:rPr>
                <w:rFonts w:ascii="Times New Roman" w:hAnsi="Times New Roman"/>
              </w:rPr>
              <w:t>On 14</w:t>
            </w:r>
            <w:r w:rsidRPr="006E3035">
              <w:rPr>
                <w:rFonts w:ascii="Times New Roman" w:hAnsi="Times New Roman"/>
                <w:vertAlign w:val="superscript"/>
              </w:rPr>
              <w:t>th</w:t>
            </w:r>
            <w:r>
              <w:rPr>
                <w:rFonts w:ascii="Times New Roman" w:hAnsi="Times New Roman"/>
              </w:rPr>
              <w:t xml:space="preserve"> October 2014 the Claimant was wrongfully arrested whilst attending Barry police station attempting to give further evidence, following temporary apprehension of the thief of his £1,500 (see 3</w:t>
            </w:r>
            <w:r w:rsidRPr="006E3035">
              <w:rPr>
                <w:rFonts w:ascii="Times New Roman" w:hAnsi="Times New Roman"/>
                <w:vertAlign w:val="superscript"/>
              </w:rPr>
              <w:t>rd</w:t>
            </w:r>
            <w:r>
              <w:rPr>
                <w:rFonts w:ascii="Times New Roman" w:hAnsi="Times New Roman"/>
              </w:rPr>
              <w:t xml:space="preserve"> Damages Action CF204141), denied by the Defendant as having ever been reported, a recurring theme.</w:t>
            </w:r>
          </w:p>
          <w:p w:rsidR="008D451C" w:rsidRPr="008D451C" w:rsidRDefault="008D451C" w:rsidP="008D451C">
            <w:pPr>
              <w:spacing w:after="0" w:line="240" w:lineRule="auto"/>
              <w:rPr>
                <w:rFonts w:ascii="Times New Roman" w:hAnsi="Times New Roman"/>
              </w:rPr>
            </w:pPr>
          </w:p>
          <w:p w:rsidR="008D451C" w:rsidRDefault="008D451C" w:rsidP="00212B2D">
            <w:pPr>
              <w:numPr>
                <w:ilvl w:val="0"/>
                <w:numId w:val="2"/>
              </w:numPr>
              <w:spacing w:after="0" w:line="240" w:lineRule="auto"/>
              <w:rPr>
                <w:rFonts w:ascii="Times New Roman" w:hAnsi="Times New Roman"/>
              </w:rPr>
            </w:pPr>
            <w:r>
              <w:rPr>
                <w:rFonts w:ascii="Times New Roman" w:hAnsi="Times New Roman"/>
              </w:rPr>
              <w:t>On 14</w:t>
            </w:r>
            <w:r w:rsidRPr="006E3035">
              <w:rPr>
                <w:rFonts w:ascii="Times New Roman" w:hAnsi="Times New Roman"/>
                <w:vertAlign w:val="superscript"/>
              </w:rPr>
              <w:t>th</w:t>
            </w:r>
            <w:r>
              <w:rPr>
                <w:rFonts w:ascii="Times New Roman" w:hAnsi="Times New Roman"/>
              </w:rPr>
              <w:t xml:space="preserve"> Oct 2014 the Claimant was wrongfully arrested for making a ‘threatening telephone call’ to burn down Dr Tegwyn Williams house as the Defendant knew his earlier communications with both the police and Cardiff Crown Court, withheld from the 3</w:t>
            </w:r>
            <w:r w:rsidRPr="00911E6C">
              <w:rPr>
                <w:rFonts w:ascii="Times New Roman" w:hAnsi="Times New Roman"/>
                <w:vertAlign w:val="superscript"/>
              </w:rPr>
              <w:t>rd</w:t>
            </w:r>
            <w:r>
              <w:rPr>
                <w:rFonts w:ascii="Times New Roman" w:hAnsi="Times New Roman"/>
              </w:rPr>
              <w:t xml:space="preserve"> jury, indicated that there was no threat nor did he know nor wished to know the house’s location. MAPPA 24/7 covert surveillance data was withheld as was covert surveillance data withheld from the current court judge, His Honour Judge Seys Llewellyn QC.</w:t>
            </w:r>
          </w:p>
          <w:p w:rsidR="00212B2D" w:rsidRPr="00212B2D" w:rsidRDefault="00212B2D" w:rsidP="00212B2D">
            <w:pPr>
              <w:spacing w:after="0" w:line="240" w:lineRule="auto"/>
              <w:rPr>
                <w:rFonts w:ascii="Times New Roman" w:hAnsi="Times New Roman"/>
              </w:rPr>
            </w:pPr>
          </w:p>
          <w:p w:rsidR="008D451C" w:rsidRDefault="008D451C" w:rsidP="008D451C">
            <w:pPr>
              <w:numPr>
                <w:ilvl w:val="0"/>
                <w:numId w:val="2"/>
              </w:numPr>
              <w:spacing w:after="0" w:line="240" w:lineRule="auto"/>
              <w:rPr>
                <w:rFonts w:ascii="Times New Roman" w:hAnsi="Times New Roman"/>
              </w:rPr>
            </w:pPr>
            <w:r>
              <w:rPr>
                <w:rFonts w:ascii="Times New Roman" w:hAnsi="Times New Roman"/>
              </w:rPr>
              <w:t xml:space="preserve">The Claimant was first wrongfully imprisoned, before the arrest, while police spent a significant time trying to first contact Dr Tegwyn Williams and then to agree to make a complaint to justify an arrest.                                                                                            </w:t>
            </w:r>
          </w:p>
          <w:p w:rsidR="008D451C" w:rsidRPr="008D451C" w:rsidRDefault="008D451C" w:rsidP="008D451C">
            <w:pPr>
              <w:spacing w:after="0" w:line="240" w:lineRule="auto"/>
              <w:rPr>
                <w:rFonts w:ascii="Times New Roman" w:hAnsi="Times New Roman"/>
              </w:rPr>
            </w:pPr>
          </w:p>
          <w:p w:rsidR="008D451C" w:rsidRDefault="008D451C" w:rsidP="008D451C">
            <w:pPr>
              <w:spacing w:line="240" w:lineRule="auto"/>
              <w:ind w:left="1080"/>
              <w:rPr>
                <w:rFonts w:ascii="Times New Roman" w:hAnsi="Times New Roman"/>
              </w:rPr>
            </w:pPr>
            <w:r>
              <w:rPr>
                <w:rFonts w:ascii="Times New Roman" w:hAnsi="Times New Roman"/>
              </w:rPr>
              <w:t xml:space="preserve">Unlawful police covert surveillance had emanated from Taunton and Guernsey the moment, if not before, in 1992, following his detention having been accused of deliberately setting fire to his own WW2 D-Day Piper Cub when police knew neither the garage nor his aircraft were insured. </w:t>
            </w:r>
            <w:r w:rsidRPr="006E3035">
              <w:rPr>
                <w:rFonts w:ascii="Times New Roman" w:hAnsi="Times New Roman"/>
              </w:rPr>
              <w:t xml:space="preserve"> </w:t>
            </w:r>
          </w:p>
          <w:p w:rsidR="00F204F3" w:rsidRPr="00F204F3" w:rsidRDefault="00F204F3" w:rsidP="00F204F3">
            <w:pPr>
              <w:pStyle w:val="ListParagraph"/>
              <w:numPr>
                <w:ilvl w:val="0"/>
                <w:numId w:val="2"/>
              </w:numPr>
              <w:spacing w:line="240" w:lineRule="auto"/>
              <w:rPr>
                <w:rFonts w:ascii="Times New Roman" w:hAnsi="Times New Roman"/>
              </w:rPr>
            </w:pPr>
            <w:r>
              <w:rPr>
                <w:rFonts w:ascii="Times New Roman" w:hAnsi="Times New Roman"/>
              </w:rPr>
              <w:t>On 30</w:t>
            </w:r>
            <w:r w:rsidRPr="00F204F3">
              <w:rPr>
                <w:rFonts w:ascii="Times New Roman" w:hAnsi="Times New Roman"/>
                <w:vertAlign w:val="superscript"/>
              </w:rPr>
              <w:t>th</w:t>
            </w:r>
            <w:r>
              <w:rPr>
                <w:rFonts w:ascii="Times New Roman" w:hAnsi="Times New Roman"/>
              </w:rPr>
              <w:t xml:space="preserve"> September 2015 at around 7.30 am the Defendant had the Claimant arrested at Portsmouth on entering the country following the Fr</w:t>
            </w:r>
            <w:r w:rsidR="003204D0">
              <w:rPr>
                <w:rFonts w:ascii="Times New Roman" w:hAnsi="Times New Roman"/>
              </w:rPr>
              <w:t>ench authorities having refused</w:t>
            </w:r>
            <w:r>
              <w:rPr>
                <w:rFonts w:ascii="Times New Roman" w:hAnsi="Times New Roman"/>
              </w:rPr>
              <w:t xml:space="preserve"> him a </w:t>
            </w:r>
            <w:r w:rsidR="00DD1046">
              <w:rPr>
                <w:rFonts w:ascii="Times New Roman" w:hAnsi="Times New Roman"/>
              </w:rPr>
              <w:t xml:space="preserve">private </w:t>
            </w:r>
            <w:r>
              <w:rPr>
                <w:rFonts w:ascii="Times New Roman" w:hAnsi="Times New Roman"/>
              </w:rPr>
              <w:t>fli</w:t>
            </w:r>
            <w:r w:rsidR="003204D0">
              <w:rPr>
                <w:rFonts w:ascii="Times New Roman" w:hAnsi="Times New Roman"/>
              </w:rPr>
              <w:t xml:space="preserve">ght to </w:t>
            </w:r>
            <w:r>
              <w:rPr>
                <w:rFonts w:ascii="Times New Roman" w:hAnsi="Times New Roman"/>
              </w:rPr>
              <w:t xml:space="preserve">UK from Dinard aerodrome. The local </w:t>
            </w:r>
            <w:r w:rsidR="00B76293">
              <w:rPr>
                <w:rFonts w:ascii="Times New Roman" w:hAnsi="Times New Roman"/>
              </w:rPr>
              <w:t xml:space="preserve">police </w:t>
            </w:r>
            <w:r>
              <w:rPr>
                <w:rFonts w:ascii="Times New Roman" w:hAnsi="Times New Roman"/>
              </w:rPr>
              <w:t>detained the Claimant until</w:t>
            </w:r>
            <w:r w:rsidR="00B76293">
              <w:rPr>
                <w:rFonts w:ascii="Times New Roman" w:hAnsi="Times New Roman"/>
              </w:rPr>
              <w:t xml:space="preserve"> </w:t>
            </w:r>
            <w:r w:rsidR="003204D0">
              <w:rPr>
                <w:rFonts w:ascii="Times New Roman" w:hAnsi="Times New Roman"/>
              </w:rPr>
              <w:t>almost 11</w:t>
            </w:r>
            <w:r>
              <w:rPr>
                <w:rFonts w:ascii="Times New Roman" w:hAnsi="Times New Roman"/>
              </w:rPr>
              <w:t>pm when he</w:t>
            </w:r>
            <w:r w:rsidR="00DD1046">
              <w:rPr>
                <w:rFonts w:ascii="Times New Roman" w:hAnsi="Times New Roman"/>
              </w:rPr>
              <w:t xml:space="preserve"> was released without charge or</w:t>
            </w:r>
            <w:r w:rsidR="00B76293">
              <w:rPr>
                <w:rFonts w:ascii="Times New Roman" w:hAnsi="Times New Roman"/>
              </w:rPr>
              <w:t xml:space="preserve"> explanation.</w:t>
            </w:r>
          </w:p>
          <w:p w:rsidR="008D451C" w:rsidRDefault="008D451C" w:rsidP="008D451C">
            <w:pPr>
              <w:numPr>
                <w:ilvl w:val="0"/>
                <w:numId w:val="2"/>
              </w:numPr>
              <w:spacing w:after="0" w:line="240" w:lineRule="auto"/>
              <w:rPr>
                <w:rFonts w:ascii="Times New Roman" w:hAnsi="Times New Roman"/>
              </w:rPr>
            </w:pPr>
            <w:r>
              <w:rPr>
                <w:rFonts w:ascii="Times New Roman" w:hAnsi="Times New Roman"/>
              </w:rPr>
              <w:t>The Defendant is jointly accused of being responsible in an over-arching conspiracy with some within HMC&amp;TS</w:t>
            </w:r>
            <w:r w:rsidR="000E2E08">
              <w:rPr>
                <w:rFonts w:ascii="Times New Roman" w:hAnsi="Times New Roman"/>
              </w:rPr>
              <w:t xml:space="preserve"> (Wales) and some within its cos</w:t>
            </w:r>
            <w:r>
              <w:rPr>
                <w:rFonts w:ascii="Times New Roman" w:hAnsi="Times New Roman"/>
              </w:rPr>
              <w:t>y legal professions in unlawfully maintaining their lu</w:t>
            </w:r>
            <w:r w:rsidR="003204D0">
              <w:rPr>
                <w:rFonts w:ascii="Times New Roman" w:hAnsi="Times New Roman"/>
              </w:rPr>
              <w:t xml:space="preserve">crative ‘gravy train’ generally guaranteed to be </w:t>
            </w:r>
            <w:r>
              <w:rPr>
                <w:rFonts w:ascii="Times New Roman" w:hAnsi="Times New Roman"/>
              </w:rPr>
              <w:t>financed by the unsuspecting tax payer.</w:t>
            </w:r>
          </w:p>
          <w:p w:rsidR="00212B2D" w:rsidRDefault="00212B2D" w:rsidP="00DD1046">
            <w:pPr>
              <w:spacing w:after="0" w:line="240" w:lineRule="auto"/>
              <w:ind w:left="360"/>
              <w:rPr>
                <w:rFonts w:ascii="Times New Roman" w:hAnsi="Times New Roman"/>
              </w:rPr>
            </w:pPr>
          </w:p>
          <w:p w:rsidR="008D451C" w:rsidRPr="008D451C" w:rsidRDefault="008D451C" w:rsidP="008D451C">
            <w:pPr>
              <w:spacing w:after="0" w:line="240" w:lineRule="auto"/>
              <w:ind w:left="1080"/>
              <w:rPr>
                <w:rFonts w:ascii="Times New Roman" w:hAnsi="Times New Roman"/>
              </w:rPr>
            </w:pPr>
          </w:p>
          <w:p w:rsidR="008D451C" w:rsidRDefault="008D451C" w:rsidP="008D451C">
            <w:pPr>
              <w:spacing w:line="240" w:lineRule="auto"/>
              <w:rPr>
                <w:rFonts w:ascii="Times New Roman" w:hAnsi="Times New Roman"/>
              </w:rPr>
            </w:pPr>
            <w:r>
              <w:rPr>
                <w:rFonts w:ascii="Times New Roman" w:hAnsi="Times New Roman"/>
              </w:rPr>
              <w:t>This list is not exhaustive</w:t>
            </w:r>
          </w:p>
          <w:p w:rsidR="00D53695" w:rsidRPr="008D451C" w:rsidRDefault="00D53695" w:rsidP="008D451C">
            <w:pPr>
              <w:spacing w:line="240" w:lineRule="auto"/>
              <w:rPr>
                <w:rFonts w:ascii="Times New Roman" w:hAnsi="Times New Roman"/>
              </w:rPr>
            </w:pPr>
          </w:p>
          <w:p w:rsidR="008D451C" w:rsidRDefault="008D451C" w:rsidP="008D451C">
            <w:pPr>
              <w:numPr>
                <w:ilvl w:val="0"/>
                <w:numId w:val="2"/>
              </w:numPr>
              <w:spacing w:after="0" w:line="240" w:lineRule="auto"/>
              <w:rPr>
                <w:rFonts w:ascii="Times New Roman" w:hAnsi="Times New Roman"/>
              </w:rPr>
            </w:pPr>
            <w:r>
              <w:rPr>
                <w:rFonts w:ascii="Times New Roman" w:hAnsi="Times New Roman"/>
              </w:rPr>
              <w:t>The Claimant is seeking punitive damages</w:t>
            </w:r>
            <w:r w:rsidRPr="008D451C">
              <w:rPr>
                <w:rFonts w:ascii="Times New Roman" w:hAnsi="Times New Roman"/>
              </w:rPr>
              <w:t xml:space="preserve"> </w:t>
            </w:r>
          </w:p>
          <w:p w:rsidR="00591A14" w:rsidRDefault="00591A14" w:rsidP="00591A14">
            <w:pPr>
              <w:spacing w:after="0" w:line="240" w:lineRule="auto"/>
              <w:rPr>
                <w:rFonts w:ascii="Times New Roman" w:hAnsi="Times New Roman"/>
              </w:rPr>
            </w:pPr>
          </w:p>
          <w:p w:rsidR="00591A14" w:rsidRDefault="00591A14" w:rsidP="00591A14">
            <w:pPr>
              <w:spacing w:after="0" w:line="240" w:lineRule="auto"/>
              <w:rPr>
                <w:rFonts w:ascii="Times New Roman" w:hAnsi="Times New Roman"/>
              </w:rPr>
            </w:pPr>
            <w:r>
              <w:rPr>
                <w:rFonts w:ascii="Times New Roman" w:hAnsi="Times New Roman"/>
              </w:rPr>
              <w:t>Value</w:t>
            </w:r>
          </w:p>
          <w:p w:rsidR="00591A14" w:rsidRDefault="00591A14" w:rsidP="00591A14">
            <w:pPr>
              <w:spacing w:after="0" w:line="240" w:lineRule="auto"/>
              <w:rPr>
                <w:rFonts w:ascii="Times New Roman" w:hAnsi="Times New Roman"/>
              </w:rPr>
            </w:pPr>
            <w:r>
              <w:rPr>
                <w:rFonts w:ascii="Times New Roman" w:hAnsi="Times New Roman"/>
              </w:rPr>
              <w:t>Unlimited</w:t>
            </w:r>
          </w:p>
          <w:p w:rsidR="00D53695" w:rsidRDefault="00D53695" w:rsidP="00591A14">
            <w:pPr>
              <w:spacing w:after="0" w:line="240" w:lineRule="auto"/>
              <w:rPr>
                <w:rFonts w:ascii="Times New Roman" w:hAnsi="Times New Roman"/>
              </w:rPr>
            </w:pPr>
          </w:p>
          <w:p w:rsidR="00D53695" w:rsidRDefault="00D53695" w:rsidP="00591A14">
            <w:pPr>
              <w:spacing w:after="0" w:line="240" w:lineRule="auto"/>
              <w:rPr>
                <w:rFonts w:ascii="Times New Roman" w:hAnsi="Times New Roman"/>
              </w:rPr>
            </w:pPr>
          </w:p>
          <w:p w:rsidR="00D53695" w:rsidRDefault="00D53695" w:rsidP="00591A14">
            <w:pPr>
              <w:spacing w:after="0" w:line="240" w:lineRule="auto"/>
              <w:rPr>
                <w:rFonts w:ascii="Times New Roman" w:hAnsi="Times New Roman"/>
              </w:rPr>
            </w:pPr>
          </w:p>
          <w:p w:rsidR="00D53695" w:rsidRDefault="00D53695" w:rsidP="00591A14">
            <w:pPr>
              <w:spacing w:after="0" w:line="240" w:lineRule="auto"/>
              <w:rPr>
                <w:rFonts w:ascii="Times New Roman" w:hAnsi="Times New Roman"/>
              </w:rPr>
            </w:pPr>
            <w:r>
              <w:rPr>
                <w:rFonts w:ascii="Times New Roman" w:hAnsi="Times New Roman"/>
              </w:rPr>
              <w:t>Maurice J Kirk BVSc</w:t>
            </w:r>
          </w:p>
          <w:p w:rsidR="00D53695" w:rsidRDefault="00D53695" w:rsidP="00591A14">
            <w:pPr>
              <w:spacing w:after="0" w:line="240" w:lineRule="auto"/>
              <w:rPr>
                <w:rFonts w:ascii="Times New Roman" w:hAnsi="Times New Roman"/>
              </w:rPr>
            </w:pPr>
          </w:p>
          <w:p w:rsidR="00D53695" w:rsidRPr="008D451C" w:rsidRDefault="00D53695" w:rsidP="00591A14">
            <w:pPr>
              <w:spacing w:after="0" w:line="240" w:lineRule="auto"/>
              <w:rPr>
                <w:rFonts w:ascii="Times New Roman" w:hAnsi="Times New Roman"/>
              </w:rPr>
            </w:pPr>
            <w:r>
              <w:rPr>
                <w:rFonts w:ascii="Times New Roman" w:hAnsi="Times New Roman"/>
              </w:rPr>
              <w:t>13</w:t>
            </w:r>
            <w:r w:rsidRPr="00D53695">
              <w:rPr>
                <w:rFonts w:ascii="Times New Roman" w:hAnsi="Times New Roman"/>
                <w:vertAlign w:val="superscript"/>
              </w:rPr>
              <w:t>th</w:t>
            </w:r>
            <w:r>
              <w:rPr>
                <w:rFonts w:ascii="Times New Roman" w:hAnsi="Times New Roman"/>
              </w:rPr>
              <w:t xml:space="preserve"> March 2016</w:t>
            </w:r>
          </w:p>
        </w:tc>
      </w:tr>
      <w:tr w:rsidR="008D451C" w:rsidRPr="00D95947" w:rsidTr="00F546BD">
        <w:trPr>
          <w:trHeight w:val="1430"/>
          <w:jc w:val="center"/>
        </w:trPr>
        <w:tc>
          <w:tcPr>
            <w:tcW w:w="9493" w:type="dxa"/>
            <w:tcBorders>
              <w:top w:val="single" w:sz="2" w:space="0" w:color="FFFFFF"/>
              <w:left w:val="single" w:sz="4" w:space="0" w:color="FFFFFF"/>
            </w:tcBorders>
            <w:shd w:val="clear" w:color="auto" w:fill="auto"/>
          </w:tcPr>
          <w:p w:rsidR="008D451C" w:rsidRPr="00D95947" w:rsidRDefault="008D451C" w:rsidP="00523EED">
            <w:pPr>
              <w:spacing w:line="240" w:lineRule="auto"/>
              <w:rPr>
                <w:rFonts w:ascii="Times New Roman" w:hAnsi="Times New Roman"/>
              </w:rPr>
            </w:pPr>
            <w:r>
              <w:rPr>
                <w:rFonts w:ascii="Times New Roman" w:hAnsi="Times New Roman"/>
              </w:rPr>
              <w:t xml:space="preserve"> </w:t>
            </w:r>
          </w:p>
        </w:tc>
      </w:tr>
    </w:tbl>
    <w:p w:rsidR="00F423D2" w:rsidRDefault="00F423D2" w:rsidP="001635C2">
      <w:pPr>
        <w:rPr>
          <w:b/>
        </w:rPr>
        <w:sectPr w:rsidR="00F423D2" w:rsidSect="00F423D2">
          <w:pgSz w:w="11906" w:h="16838"/>
          <w:pgMar w:top="1440" w:right="1440" w:bottom="1440" w:left="1440" w:header="709" w:footer="709" w:gutter="0"/>
          <w:cols w:space="708"/>
          <w:docGrid w:linePitch="360"/>
        </w:sectPr>
      </w:pPr>
    </w:p>
    <w:p w:rsidR="001635C2" w:rsidRPr="00212B2D" w:rsidRDefault="001635C2" w:rsidP="001635C2">
      <w:pPr>
        <w:rPr>
          <w:b/>
        </w:rPr>
      </w:pPr>
    </w:p>
    <w:p w:rsidR="00212B2D" w:rsidRPr="00212B2D" w:rsidRDefault="00742887" w:rsidP="00CC2D5B">
      <w:pPr>
        <w:rPr>
          <w:b/>
        </w:rPr>
      </w:pPr>
      <w:r>
        <w:rPr>
          <w:b/>
        </w:rPr>
        <w:t xml:space="preserve">                                             </w:t>
      </w:r>
      <w:r w:rsidR="00212B2D" w:rsidRPr="00212B2D">
        <w:rPr>
          <w:b/>
        </w:rPr>
        <w:t xml:space="preserve">Maurice Kirk v South Wales Police &amp; HM Prison Governor        </w:t>
      </w:r>
      <w:r>
        <w:rPr>
          <w:b/>
        </w:rPr>
        <w:t xml:space="preserve">     </w:t>
      </w:r>
      <w:r w:rsidR="00212B2D" w:rsidRPr="00212B2D">
        <w:rPr>
          <w:b/>
        </w:rPr>
        <w:t>Case No. 9CF02983</w:t>
      </w:r>
    </w:p>
    <w:p w:rsidR="00212B2D" w:rsidRDefault="00212B2D" w:rsidP="00CC2D5B"/>
    <w:p w:rsidR="00CC2D5B" w:rsidRDefault="00CC2D5B" w:rsidP="00212B2D">
      <w:pPr>
        <w:jc w:val="center"/>
      </w:pPr>
      <w:r>
        <w:t>Maurice Kirk £50,000 Judgment against HM Cardiff Prison Overturned</w:t>
      </w:r>
    </w:p>
    <w:p w:rsidR="00212B2D" w:rsidRDefault="00212B2D" w:rsidP="00CC2D5B"/>
    <w:p w:rsidR="00CC2D5B" w:rsidRDefault="00CC2D5B" w:rsidP="00CC2D5B">
      <w:r>
        <w:t>This chronology of events illustrates why victims, representative of financial exploitation and legal oppres</w:t>
      </w:r>
      <w:r w:rsidR="00E7077B">
        <w:t>sion in the UK, have approached</w:t>
      </w:r>
      <w:r w:rsidR="00742887">
        <w:t xml:space="preserve"> the EU Commission for Justice for </w:t>
      </w:r>
      <w:r>
        <w:t xml:space="preserve">Fundamental Rights and Citizenship: there is no effective remedy or fair trial (Article 47). Instead, the failure to disclose evidence that is detrimental to defence or prosecution victimises victims in courts. </w:t>
      </w:r>
      <w:r w:rsidR="00041227">
        <w:t>Article 1 and another deliberately</w:t>
      </w:r>
      <w:r>
        <w:t xml:space="preserve"> </w:t>
      </w:r>
      <w:r w:rsidR="00041227">
        <w:t>absent from HRA 1998.</w:t>
      </w:r>
    </w:p>
    <w:p w:rsidR="00212B2D" w:rsidRDefault="00CC2D5B" w:rsidP="00CC2D5B">
      <w:r>
        <w:t>1. Jan 2008:  Imprisonment for refusing to pay C</w:t>
      </w:r>
      <w:r w:rsidR="00041227">
        <w:t>rown Prosecution Service costs as it was an abuse.</w:t>
      </w:r>
    </w:p>
    <w:p w:rsidR="00212B2D" w:rsidRDefault="00CC2D5B" w:rsidP="00CC2D5B">
      <w:r>
        <w:t xml:space="preserve">2. On day of release 1st Claim for damages filed as prison had refused, each day, to accept payment in lieu of prison sentence. Crown defends claim. </w:t>
      </w:r>
    </w:p>
    <w:p w:rsidR="00212B2D" w:rsidRDefault="00CC2D5B" w:rsidP="00CC2D5B">
      <w:r>
        <w:t>3. Jan 2009:  HHJ Nicholas Chambers QC ‘stays proceedings’ to allow Claimant to change Defendant from ‘HM Home Secretary’ to the female prison governor.</w:t>
      </w:r>
    </w:p>
    <w:p w:rsidR="00212B2D" w:rsidRDefault="00CC2D5B" w:rsidP="00CC2D5B">
      <w:r>
        <w:t xml:space="preserve"> 4. April:  Amended Claim for damages filed against HM governor and police. Police admit receiving ‘Particulars of Claim’ and defends. </w:t>
      </w:r>
    </w:p>
    <w:p w:rsidR="00212B2D" w:rsidRDefault="00CC2D5B" w:rsidP="00CC2D5B">
      <w:r>
        <w:t>5. 8th June:  Crown places Claimant under surveillance MAPPA level 3</w:t>
      </w:r>
      <w:r w:rsidR="00041227">
        <w:t xml:space="preserve"> category 3 </w:t>
      </w:r>
      <w:r>
        <w:t>(meaning monthly meetings of prison and police disc</w:t>
      </w:r>
      <w:r w:rsidR="00041227">
        <w:t xml:space="preserve">ussing their victim’s </w:t>
      </w:r>
      <w:r>
        <w:t>intricate welfare).</w:t>
      </w:r>
    </w:p>
    <w:p w:rsidR="00212B2D" w:rsidRDefault="00CC2D5B" w:rsidP="00CC2D5B">
      <w:r>
        <w:t xml:space="preserve"> 6. 23rd June:  Claimant jail</w:t>
      </w:r>
      <w:r w:rsidR="00041227">
        <w:t xml:space="preserve">ed for possessing, a year earlier, a decommissioned </w:t>
      </w:r>
      <w:r>
        <w:t>WW1 aero machine gun.</w:t>
      </w:r>
    </w:p>
    <w:p w:rsidR="00212B2D" w:rsidRDefault="00CC2D5B" w:rsidP="00CC2D5B">
      <w:r>
        <w:t xml:space="preserve"> 7. July:  Claimant files for ‘default judgment’ from his Cardiff prison cell.</w:t>
      </w:r>
    </w:p>
    <w:p w:rsidR="00212B2D" w:rsidRDefault="00CC2D5B" w:rsidP="00CC2D5B">
      <w:r>
        <w:t xml:space="preserve"> 8. October:  Claimant awarded £50,000 damages by HHJ Seys Llewelyn QC. </w:t>
      </w:r>
    </w:p>
    <w:p w:rsidR="00212B2D" w:rsidRDefault="00CC2D5B" w:rsidP="00CC2D5B">
      <w:r>
        <w:t xml:space="preserve">9. 2nd December:  </w:t>
      </w:r>
      <w:r w:rsidR="00041227">
        <w:t xml:space="preserve">HM </w:t>
      </w:r>
      <w:r>
        <w:t>Prison denies Claimant access to court as CPS and Dr Tegwyn Williams make last ditch attempt to have him sec</w:t>
      </w:r>
      <w:r w:rsidR="00041227">
        <w:t>tioned to a psychiatric prison called Ashworth for an indefinite period.</w:t>
      </w:r>
    </w:p>
    <w:p w:rsidR="00212B2D" w:rsidRDefault="00CC2D5B" w:rsidP="00CC2D5B">
      <w:r>
        <w:t xml:space="preserve">10.  17th December:  Claimant removed from MAPPA level 3 </w:t>
      </w:r>
      <w:r w:rsidR="00041227">
        <w:t xml:space="preserve">register </w:t>
      </w:r>
      <w:r>
        <w:t xml:space="preserve">without explanation and later released from prison, denied any costs, having ‘offered no evidence’. </w:t>
      </w:r>
      <w:r w:rsidR="00041227">
        <w:t>Victim never told of his brain tumour possibility.</w:t>
      </w:r>
    </w:p>
    <w:p w:rsidR="00E7077B" w:rsidRDefault="00CC2D5B" w:rsidP="00CC2D5B">
      <w:r>
        <w:t>11.  2010:  Crown’s new governor denies ever ‘receiving’ Particulars of Claim</w:t>
      </w:r>
      <w:r w:rsidR="00041227">
        <w:t xml:space="preserve"> sent by court</w:t>
      </w:r>
      <w:r>
        <w:t>. HMCS state it had ‘</w:t>
      </w:r>
      <w:r w:rsidRPr="00041227">
        <w:rPr>
          <w:i/>
        </w:rPr>
        <w:t>unreliable record’</w:t>
      </w:r>
      <w:r>
        <w:t xml:space="preserve"> of ‘</w:t>
      </w:r>
      <w:r w:rsidRPr="00C9690B">
        <w:rPr>
          <w:i/>
        </w:rPr>
        <w:t>good service’</w:t>
      </w:r>
      <w:r>
        <w:t xml:space="preserve"> on Cardiff prison in April 2009.</w:t>
      </w:r>
      <w:r w:rsidR="00E7077B">
        <w:t xml:space="preserve"> HM continue to </w:t>
      </w:r>
      <w:r w:rsidR="00041227">
        <w:t xml:space="preserve">refuse to return </w:t>
      </w:r>
      <w:r w:rsidR="00E7077B">
        <w:t>court fee.</w:t>
      </w:r>
    </w:p>
    <w:p w:rsidR="00212B2D" w:rsidRDefault="00CC2D5B" w:rsidP="00CC2D5B">
      <w:r>
        <w:t xml:space="preserve"> 12.  Both new prison governor and HMCS refuse October 2009 </w:t>
      </w:r>
      <w:r w:rsidR="00C9690B">
        <w:t xml:space="preserve">Court </w:t>
      </w:r>
      <w:r>
        <w:t>Order to</w:t>
      </w:r>
      <w:r w:rsidR="00C9690B">
        <w:t xml:space="preserve"> produce proof of ‘audit trail’</w:t>
      </w:r>
      <w:r>
        <w:t xml:space="preserve"> recorded at the same time by their MAPPA </w:t>
      </w:r>
      <w:r w:rsidR="00C9690B">
        <w:t xml:space="preserve">24/7 </w:t>
      </w:r>
      <w:r>
        <w:t xml:space="preserve">surveillance. </w:t>
      </w:r>
    </w:p>
    <w:p w:rsidR="00212B2D" w:rsidRDefault="00CC2D5B" w:rsidP="00CC2D5B">
      <w:r>
        <w:t xml:space="preserve">13.  September:  After 2009 judge’s ‘observations’, Claimant offers </w:t>
      </w:r>
      <w:r w:rsidR="00C9690B">
        <w:t xml:space="preserve">an alternative </w:t>
      </w:r>
      <w:r>
        <w:t>settlement by dividing liability, £25,000 against Crown and £25,000 against female governor.</w:t>
      </w:r>
    </w:p>
    <w:p w:rsidR="00212B2D" w:rsidRDefault="00CC2D5B" w:rsidP="00CC2D5B">
      <w:r>
        <w:t xml:space="preserve">  14.  New judge refuses to uphold Order to disclose ‘audit trail’ or obtain obviously needed</w:t>
      </w:r>
      <w:r w:rsidR="00C9690B">
        <w:t xml:space="preserve"> affidavit from April 09 </w:t>
      </w:r>
      <w:r>
        <w:t>governor</w:t>
      </w:r>
      <w:r w:rsidR="00C9690B">
        <w:t>, Ms West,</w:t>
      </w:r>
      <w:r>
        <w:t xml:space="preserve"> who had ‘good service’. </w:t>
      </w:r>
      <w:r w:rsidR="00C9690B">
        <w:t>Claimant refused her piano, at prison gates, as part payment.</w:t>
      </w:r>
    </w:p>
    <w:p w:rsidR="00212B2D" w:rsidRDefault="00CC2D5B" w:rsidP="00CC2D5B">
      <w:r>
        <w:t xml:space="preserve">15.   October:  Court agrees three month ‘stay in proceedings’ due to Claimant’s ill health but rules Claim was ‘never served’ and had </w:t>
      </w:r>
      <w:r w:rsidR="00C9690B">
        <w:t xml:space="preserve">claimant had </w:t>
      </w:r>
      <w:r>
        <w:t xml:space="preserve">cited wrong Defendant. </w:t>
      </w:r>
    </w:p>
    <w:p w:rsidR="00212B2D" w:rsidRDefault="00CC2D5B" w:rsidP="00CC2D5B">
      <w:r>
        <w:t xml:space="preserve">16.  29th October:  Crown requests payment for £2,200 costs but Claimant is yet to receive any Judgment awarding Crown any costs (or </w:t>
      </w:r>
      <w:r w:rsidR="00C9690B">
        <w:t>for it have its £360 court fee paid by English tax payers</w:t>
      </w:r>
      <w:r>
        <w:t>).</w:t>
      </w:r>
    </w:p>
    <w:p w:rsidR="00CC2D5B" w:rsidRDefault="00CC2D5B" w:rsidP="00CC2D5B">
      <w:r>
        <w:t>17.  The Claimant awaits HHJ Seys Llewelyn QC’</w:t>
      </w:r>
      <w:r w:rsidR="00403FAD">
        <w:t xml:space="preserve">s Judgment on MAPPA disclosure </w:t>
      </w:r>
      <w:r>
        <w:t>of that ‘a</w:t>
      </w:r>
      <w:r w:rsidR="00403FAD">
        <w:t xml:space="preserve">udit trail’ </w:t>
      </w:r>
      <w:r w:rsidR="00C9690B">
        <w:t>with</w:t>
      </w:r>
      <w:r w:rsidR="00403FAD">
        <w:t>in The Principality</w:t>
      </w:r>
      <w:r>
        <w:t xml:space="preserve"> preventing his rights to ‘remedy’ in his eightee</w:t>
      </w:r>
      <w:r w:rsidR="00C9690B">
        <w:t>n year running damages claim due to</w:t>
      </w:r>
      <w:r>
        <w:t xml:space="preserve"> South Wales Police’s unlawful conduct. </w:t>
      </w:r>
      <w:r w:rsidR="00403FAD">
        <w:t xml:space="preserve">This judge adjudicated in original criminal courts and </w:t>
      </w:r>
      <w:r w:rsidR="00C9690B">
        <w:t xml:space="preserve">still </w:t>
      </w:r>
      <w:r w:rsidR="00403FAD">
        <w:t>refuses to recuse himself.</w:t>
      </w:r>
    </w:p>
    <w:p w:rsidR="00403FAD" w:rsidRDefault="00403FAD" w:rsidP="00CC2D5B">
      <w:r>
        <w:t>Maurice J Kirk BVSc</w:t>
      </w:r>
    </w:p>
    <w:p w:rsidR="00CC2D5B" w:rsidRDefault="00CC2D5B" w:rsidP="00CC2D5B">
      <w:r>
        <w:t xml:space="preserve">                               </w:t>
      </w:r>
      <w:r w:rsidR="00212B2D">
        <w:t xml:space="preserve">                         </w:t>
      </w:r>
      <w:r>
        <w:t xml:space="preserve"> </w:t>
      </w:r>
    </w:p>
    <w:p w:rsidR="00E7077B" w:rsidRDefault="00E7077B" w:rsidP="00E7077B">
      <w:pPr>
        <w:rPr>
          <w:b/>
        </w:rPr>
      </w:pPr>
      <w:r>
        <w:rPr>
          <w:b/>
        </w:rPr>
        <w:t xml:space="preserve">   IN THE COURT OF APPEAL                          CASE NUMBER BS 614159</w:t>
      </w:r>
    </w:p>
    <w:p w:rsidR="00E7077B" w:rsidRDefault="00E7077B" w:rsidP="00E7077B">
      <w:pPr>
        <w:rPr>
          <w:b/>
        </w:rPr>
      </w:pPr>
      <w:r>
        <w:rPr>
          <w:b/>
        </w:rPr>
        <w:t xml:space="preserve">CIVIL DIVISION                                                                                                   </w:t>
      </w:r>
    </w:p>
    <w:p w:rsidR="00E7077B" w:rsidRDefault="00E7077B" w:rsidP="00E7077B">
      <w:pPr>
        <w:rPr>
          <w:b/>
        </w:rPr>
      </w:pPr>
    </w:p>
    <w:p w:rsidR="00E7077B" w:rsidRDefault="00E7077B" w:rsidP="00E7077B">
      <w:pPr>
        <w:rPr>
          <w:b/>
        </w:rPr>
      </w:pPr>
      <w:r>
        <w:rPr>
          <w:b/>
        </w:rPr>
        <w:t xml:space="preserve">                                                MAURICE KIRK                                  </w:t>
      </w:r>
      <w:r w:rsidRPr="001D0267">
        <w:rPr>
          <w:b/>
          <w:u w:val="single"/>
        </w:rPr>
        <w:t xml:space="preserve">Claimant </w:t>
      </w:r>
      <w:r>
        <w:rPr>
          <w:b/>
        </w:rPr>
        <w:t xml:space="preserve">   </w:t>
      </w:r>
    </w:p>
    <w:p w:rsidR="00E7077B" w:rsidRDefault="00E7077B" w:rsidP="00E7077B">
      <w:pPr>
        <w:rPr>
          <w:b/>
        </w:rPr>
      </w:pPr>
      <w:r>
        <w:rPr>
          <w:b/>
        </w:rPr>
        <w:t xml:space="preserve">                                                           -v-</w:t>
      </w:r>
    </w:p>
    <w:p w:rsidR="00E7077B" w:rsidRDefault="00E7077B" w:rsidP="00E7077B">
      <w:pPr>
        <w:rPr>
          <w:b/>
        </w:rPr>
      </w:pPr>
      <w:r>
        <w:rPr>
          <w:b/>
        </w:rPr>
        <w:t xml:space="preserve">                              SOUTH WALES CONSTABULARY                  </w:t>
      </w:r>
      <w:r w:rsidRPr="00D124A7">
        <w:rPr>
          <w:b/>
          <w:u w:val="single"/>
        </w:rPr>
        <w:t xml:space="preserve">Defendant  </w:t>
      </w:r>
      <w:r>
        <w:rPr>
          <w:b/>
        </w:rPr>
        <w:t xml:space="preserve">  </w:t>
      </w:r>
    </w:p>
    <w:p w:rsidR="00E7077B" w:rsidRDefault="00E7077B" w:rsidP="00E7077B">
      <w:pPr>
        <w:rPr>
          <w:b/>
        </w:rPr>
      </w:pPr>
    </w:p>
    <w:p w:rsidR="00E7077B" w:rsidRDefault="00E7077B" w:rsidP="00E7077B">
      <w:pPr>
        <w:rPr>
          <w:b/>
        </w:rPr>
      </w:pPr>
      <w:r>
        <w:rPr>
          <w:b/>
        </w:rPr>
        <w:t>------------------------------------------------------------------------------------------------</w:t>
      </w:r>
    </w:p>
    <w:p w:rsidR="00E7077B" w:rsidRDefault="00E7077B" w:rsidP="00E7077B">
      <w:pPr>
        <w:rPr>
          <w:b/>
        </w:rPr>
      </w:pPr>
      <w:r>
        <w:rPr>
          <w:b/>
        </w:rPr>
        <w:t xml:space="preserve"> PROVISIONAL GROUNDS OF APPEAL ON BEHALF OF THE CLAIMANT</w:t>
      </w:r>
    </w:p>
    <w:p w:rsidR="00E7077B" w:rsidRDefault="00E7077B" w:rsidP="00E7077B">
      <w:pPr>
        <w:rPr>
          <w:b/>
        </w:rPr>
      </w:pPr>
      <w:r>
        <w:rPr>
          <w:b/>
        </w:rPr>
        <w:t xml:space="preserve">--------------------------------------------------------------------------------------------------           </w:t>
      </w:r>
    </w:p>
    <w:p w:rsidR="00E7077B" w:rsidRDefault="00E7077B" w:rsidP="00E7077B">
      <w:pPr>
        <w:rPr>
          <w:b/>
        </w:rPr>
      </w:pPr>
    </w:p>
    <w:p w:rsidR="00E7077B" w:rsidRDefault="00E7077B" w:rsidP="00E7077B">
      <w:pPr>
        <w:pStyle w:val="ListParagraph"/>
        <w:numPr>
          <w:ilvl w:val="0"/>
          <w:numId w:val="3"/>
        </w:numPr>
        <w:spacing w:after="200" w:line="276" w:lineRule="auto"/>
        <w:jc w:val="both"/>
      </w:pPr>
      <w:r>
        <w:t>The tribunal hearing the pleaded 33 incidents of malicious prosecution brought by</w:t>
      </w:r>
    </w:p>
    <w:p w:rsidR="00E7077B" w:rsidRDefault="00E7077B" w:rsidP="00E7077B">
      <w:pPr>
        <w:ind w:left="360"/>
      </w:pPr>
      <w:r>
        <w:t xml:space="preserve">      The Claimant erred in both fact and law when considering The </w:t>
      </w:r>
      <w:r>
        <w:rPr>
          <w:i/>
        </w:rPr>
        <w:t xml:space="preserve">Wednesbury </w:t>
      </w:r>
      <w:r>
        <w:t>Test</w:t>
      </w:r>
    </w:p>
    <w:p w:rsidR="00E7077B" w:rsidRDefault="00E7077B" w:rsidP="00E7077B">
      <w:pPr>
        <w:ind w:left="360"/>
        <w:rPr>
          <w:b/>
          <w:i/>
        </w:rPr>
      </w:pPr>
      <w:r>
        <w:t xml:space="preserve">       (see paragraph 33) </w:t>
      </w:r>
      <w:r>
        <w:rPr>
          <w:b/>
          <w:i/>
        </w:rPr>
        <w:t>‘The Claimant would have to establish that the Custody</w:t>
      </w:r>
    </w:p>
    <w:p w:rsidR="00E7077B" w:rsidRDefault="00E7077B" w:rsidP="00E7077B">
      <w:pPr>
        <w:ind w:left="360"/>
        <w:rPr>
          <w:b/>
          <w:i/>
        </w:rPr>
      </w:pPr>
      <w:r>
        <w:rPr>
          <w:b/>
          <w:i/>
        </w:rPr>
        <w:t xml:space="preserve">       Officer (reviewing officer’s) decision was ‘ Wednesbury’ unreasonable,</w:t>
      </w:r>
    </w:p>
    <w:p w:rsidR="00E7077B" w:rsidRDefault="00E7077B" w:rsidP="00E7077B">
      <w:pPr>
        <w:ind w:left="360"/>
        <w:rPr>
          <w:b/>
          <w:i/>
        </w:rPr>
      </w:pPr>
      <w:r>
        <w:rPr>
          <w:b/>
          <w:i/>
        </w:rPr>
        <w:t xml:space="preserve">       See </w:t>
      </w:r>
      <w:r w:rsidRPr="009A62B9">
        <w:rPr>
          <w:b/>
          <w:i/>
          <w:u w:val="single"/>
        </w:rPr>
        <w:t>Wilding v Chief Constable of Lancashire</w:t>
      </w:r>
      <w:r>
        <w:t xml:space="preserve"> </w:t>
      </w:r>
      <w:r>
        <w:rPr>
          <w:b/>
          <w:i/>
        </w:rPr>
        <w:t xml:space="preserve">where the test for deciding </w:t>
      </w:r>
    </w:p>
    <w:p w:rsidR="00E7077B" w:rsidRDefault="00E7077B" w:rsidP="00E7077B">
      <w:pPr>
        <w:ind w:left="360"/>
        <w:rPr>
          <w:b/>
          <w:i/>
        </w:rPr>
      </w:pPr>
      <w:r>
        <w:rPr>
          <w:b/>
          <w:i/>
        </w:rPr>
        <w:t xml:space="preserve">      whether a decision that a detention was necessary under PACE was </w:t>
      </w:r>
    </w:p>
    <w:p w:rsidR="00E7077B" w:rsidRDefault="00E7077B" w:rsidP="00E7077B">
      <w:pPr>
        <w:ind w:left="360"/>
        <w:rPr>
          <w:b/>
          <w:i/>
        </w:rPr>
      </w:pPr>
      <w:r>
        <w:rPr>
          <w:b/>
          <w:i/>
        </w:rPr>
        <w:t xml:space="preserve">      lawful was formulated as follows:</w:t>
      </w:r>
    </w:p>
    <w:p w:rsidR="00E7077B" w:rsidRDefault="00E7077B" w:rsidP="00E7077B">
      <w:pPr>
        <w:ind w:left="360"/>
        <w:rPr>
          <w:b/>
          <w:i/>
        </w:rPr>
      </w:pPr>
      <w:r>
        <w:rPr>
          <w:b/>
          <w:i/>
        </w:rPr>
        <w:t xml:space="preserve">      ‘Whether the decision of the custody officer was unreasonable in the </w:t>
      </w:r>
    </w:p>
    <w:p w:rsidR="00E7077B" w:rsidRDefault="00E7077B" w:rsidP="00E7077B">
      <w:pPr>
        <w:ind w:left="360"/>
        <w:rPr>
          <w:b/>
          <w:i/>
        </w:rPr>
      </w:pPr>
      <w:r>
        <w:rPr>
          <w:b/>
          <w:i/>
        </w:rPr>
        <w:t xml:space="preserve">       sense that no custody officer acquainted with the ordinary use of </w:t>
      </w:r>
    </w:p>
    <w:p w:rsidR="00E7077B" w:rsidRDefault="00E7077B" w:rsidP="00E7077B">
      <w:pPr>
        <w:ind w:left="360"/>
        <w:rPr>
          <w:b/>
          <w:i/>
        </w:rPr>
      </w:pPr>
      <w:r>
        <w:rPr>
          <w:b/>
          <w:i/>
        </w:rPr>
        <w:t xml:space="preserve">       language and applying common sense to the competing considerations</w:t>
      </w:r>
    </w:p>
    <w:p w:rsidR="00E7077B" w:rsidRDefault="00E7077B" w:rsidP="00E7077B">
      <w:pPr>
        <w:ind w:left="360"/>
        <w:rPr>
          <w:b/>
          <w:i/>
        </w:rPr>
      </w:pPr>
      <w:r>
        <w:rPr>
          <w:b/>
          <w:i/>
        </w:rPr>
        <w:t xml:space="preserve">       would reasonably have reached that decision’.</w:t>
      </w:r>
    </w:p>
    <w:p w:rsidR="00E7077B" w:rsidRDefault="00E7077B" w:rsidP="00E7077B">
      <w:pPr>
        <w:ind w:left="360"/>
      </w:pPr>
      <w:r>
        <w:rPr>
          <w:b/>
          <w:i/>
        </w:rPr>
        <w:t xml:space="preserve">     </w:t>
      </w:r>
      <w:r>
        <w:t xml:space="preserve"> With regard to Action 1 Claim 8.6 Incident 20/5/1993 the tribunal had to consider</w:t>
      </w:r>
    </w:p>
    <w:p w:rsidR="00E7077B" w:rsidRDefault="00E7077B" w:rsidP="00E7077B">
      <w:pPr>
        <w:ind w:left="360"/>
      </w:pPr>
      <w:r>
        <w:t xml:space="preserve">      at paragraphs 140-189 whether it was ‘reasonable’ to detain a known police </w:t>
      </w:r>
    </w:p>
    <w:p w:rsidR="00E7077B" w:rsidRDefault="00E7077B" w:rsidP="00E7077B">
      <w:pPr>
        <w:ind w:left="360"/>
      </w:pPr>
      <w:r>
        <w:t xml:space="preserve">      veterinary surgeon for four days in custody, inter alia, for possession of established</w:t>
      </w:r>
    </w:p>
    <w:p w:rsidR="00E7077B" w:rsidRDefault="00E7077B" w:rsidP="00E7077B">
      <w:pPr>
        <w:ind w:left="360"/>
      </w:pPr>
      <w:r>
        <w:t xml:space="preserve">      veterinary surgical tools proximate to his own surgery under Section 25 PACE</w:t>
      </w:r>
    </w:p>
    <w:p w:rsidR="00E7077B" w:rsidRDefault="00E7077B" w:rsidP="00E7077B">
      <w:pPr>
        <w:ind w:left="360"/>
      </w:pPr>
      <w:r>
        <w:t xml:space="preserve">      (the general arrest provisions) when that detainee was in possession of </w:t>
      </w:r>
    </w:p>
    <w:p w:rsidR="00E7077B" w:rsidRDefault="00E7077B" w:rsidP="00E7077B">
      <w:pPr>
        <w:ind w:left="360"/>
      </w:pPr>
      <w:r>
        <w:t xml:space="preserve">      correspondence establishing beyond doubt he was The Claimant. In deciding</w:t>
      </w:r>
    </w:p>
    <w:p w:rsidR="00E7077B" w:rsidRDefault="00E7077B" w:rsidP="00E7077B">
      <w:pPr>
        <w:ind w:left="360"/>
      </w:pPr>
      <w:r>
        <w:t xml:space="preserve">        </w:t>
      </w:r>
    </w:p>
    <w:p w:rsidR="00E7077B" w:rsidRDefault="00E7077B" w:rsidP="00E7077B">
      <w:pPr>
        <w:ind w:left="360"/>
      </w:pPr>
      <w:r>
        <w:t xml:space="preserve">                                         -2-</w:t>
      </w:r>
    </w:p>
    <w:p w:rsidR="00E7077B" w:rsidRDefault="00E7077B" w:rsidP="00E7077B">
      <w:pPr>
        <w:ind w:left="360"/>
      </w:pPr>
    </w:p>
    <w:p w:rsidR="00E7077B" w:rsidRDefault="00E7077B" w:rsidP="00E7077B">
      <w:pPr>
        <w:ind w:left="360"/>
      </w:pPr>
    </w:p>
    <w:p w:rsidR="00E7077B" w:rsidRDefault="00E7077B" w:rsidP="00E7077B">
      <w:pPr>
        <w:ind w:left="360"/>
      </w:pPr>
      <w:r>
        <w:t xml:space="preserve">          the question in favour of The Defendant the tribunal was susceptible to the </w:t>
      </w:r>
    </w:p>
    <w:p w:rsidR="00E7077B" w:rsidRDefault="00E7077B" w:rsidP="00E7077B">
      <w:pPr>
        <w:ind w:left="360"/>
      </w:pPr>
      <w:r>
        <w:t xml:space="preserve">           criticism of bias or that it exercised </w:t>
      </w:r>
      <w:r>
        <w:rPr>
          <w:i/>
        </w:rPr>
        <w:t xml:space="preserve">‘Wednesbury’ </w:t>
      </w:r>
      <w:r>
        <w:t>unreasonableness.</w:t>
      </w:r>
    </w:p>
    <w:p w:rsidR="00E7077B" w:rsidRDefault="00E7077B" w:rsidP="00E7077B">
      <w:pPr>
        <w:ind w:left="360"/>
      </w:pPr>
    </w:p>
    <w:p w:rsidR="00E7077B" w:rsidRDefault="00E7077B" w:rsidP="00E7077B">
      <w:pPr>
        <w:ind w:left="360"/>
      </w:pPr>
      <w:r>
        <w:t>2).      The tribunal erred both in fact and law at paragraph 13 by propounding the</w:t>
      </w:r>
    </w:p>
    <w:p w:rsidR="00E7077B" w:rsidRDefault="00E7077B" w:rsidP="00E7077B">
      <w:pPr>
        <w:ind w:left="360"/>
        <w:rPr>
          <w:b/>
          <w:i/>
          <w:u w:val="single"/>
        </w:rPr>
      </w:pPr>
      <w:r>
        <w:t xml:space="preserve">           following analysis taken from Lord Nichols in </w:t>
      </w:r>
      <w:r>
        <w:rPr>
          <w:b/>
          <w:i/>
          <w:u w:val="single"/>
        </w:rPr>
        <w:t>Re H (Minors) 563:</w:t>
      </w:r>
    </w:p>
    <w:p w:rsidR="00E7077B" w:rsidRDefault="00E7077B" w:rsidP="00E7077B">
      <w:pPr>
        <w:ind w:left="360"/>
        <w:rPr>
          <w:b/>
          <w:i/>
        </w:rPr>
      </w:pPr>
      <w:r w:rsidRPr="003A15CA">
        <w:rPr>
          <w:b/>
          <w:i/>
        </w:rPr>
        <w:t xml:space="preserve">            ‘the more serious the allegation the stronger should be</w:t>
      </w:r>
      <w:r w:rsidRPr="003A15CA">
        <w:t xml:space="preserve"> </w:t>
      </w:r>
      <w:r>
        <w:rPr>
          <w:b/>
          <w:i/>
        </w:rPr>
        <w:t>the evidence</w:t>
      </w:r>
    </w:p>
    <w:p w:rsidR="00E7077B" w:rsidRDefault="00E7077B" w:rsidP="00E7077B">
      <w:pPr>
        <w:ind w:left="360"/>
        <w:rPr>
          <w:b/>
          <w:i/>
        </w:rPr>
      </w:pPr>
      <w:r>
        <w:rPr>
          <w:b/>
          <w:i/>
        </w:rPr>
        <w:t xml:space="preserve">            before the court concludes the allegation is established on</w:t>
      </w:r>
    </w:p>
    <w:p w:rsidR="00E7077B" w:rsidRDefault="00E7077B" w:rsidP="00E7077B">
      <w:pPr>
        <w:ind w:left="360"/>
      </w:pPr>
      <w:r>
        <w:rPr>
          <w:b/>
          <w:i/>
        </w:rPr>
        <w:t xml:space="preserve">            the balance of probability’ </w:t>
      </w:r>
      <w:r>
        <w:t>The tribunal indulged in the artificial exercise</w:t>
      </w:r>
    </w:p>
    <w:p w:rsidR="00E7077B" w:rsidRDefault="00E7077B" w:rsidP="00E7077B">
      <w:pPr>
        <w:ind w:left="360"/>
      </w:pPr>
      <w:r>
        <w:rPr>
          <w:b/>
          <w:i/>
        </w:rPr>
        <w:t xml:space="preserve">            </w:t>
      </w:r>
      <w:r>
        <w:t>of dealing with each pleaded incident piecemeal ignoring the fact there were</w:t>
      </w:r>
    </w:p>
    <w:p w:rsidR="00E7077B" w:rsidRDefault="00E7077B" w:rsidP="00E7077B">
      <w:pPr>
        <w:ind w:left="360"/>
      </w:pPr>
      <w:r>
        <w:t xml:space="preserve">            33 incidents in all. There were just too many allegations of false prosecution</w:t>
      </w:r>
    </w:p>
    <w:p w:rsidR="00E7077B" w:rsidRDefault="00E7077B" w:rsidP="00E7077B">
      <w:pPr>
        <w:ind w:left="360"/>
      </w:pPr>
      <w:r>
        <w:t xml:space="preserve">            which required The Defendant to have to answer the binary test propounded</w:t>
      </w:r>
    </w:p>
    <w:p w:rsidR="00E7077B" w:rsidRDefault="00E7077B" w:rsidP="00E7077B">
      <w:pPr>
        <w:ind w:left="360"/>
        <w:rPr>
          <w:b/>
          <w:i/>
          <w:u w:val="single"/>
        </w:rPr>
      </w:pPr>
      <w:r>
        <w:t xml:space="preserve">            in </w:t>
      </w:r>
      <w:r>
        <w:rPr>
          <w:b/>
          <w:i/>
          <w:u w:val="single"/>
        </w:rPr>
        <w:t>Re B (2008) EWCA 282:</w:t>
      </w:r>
    </w:p>
    <w:p w:rsidR="00E7077B" w:rsidRDefault="00E7077B" w:rsidP="00E7077B">
      <w:pPr>
        <w:ind w:left="360"/>
        <w:rPr>
          <w:b/>
          <w:i/>
        </w:rPr>
      </w:pPr>
      <w:r w:rsidRPr="003A15CA">
        <w:rPr>
          <w:b/>
          <w:i/>
        </w:rPr>
        <w:t xml:space="preserve">            Lord Hoffman</w:t>
      </w:r>
      <w:r>
        <w:rPr>
          <w:b/>
          <w:i/>
        </w:rPr>
        <w:t>:</w:t>
      </w:r>
    </w:p>
    <w:p w:rsidR="00E7077B" w:rsidRDefault="00E7077B" w:rsidP="00E7077B">
      <w:pPr>
        <w:ind w:left="360"/>
        <w:rPr>
          <w:b/>
          <w:i/>
        </w:rPr>
      </w:pPr>
      <w:r>
        <w:rPr>
          <w:b/>
          <w:i/>
        </w:rPr>
        <w:t xml:space="preserve">            ‘2 if a legal rule requires a fact to be proved (“a fact in issue”) a judge</w:t>
      </w:r>
    </w:p>
    <w:p w:rsidR="00E7077B" w:rsidRDefault="00E7077B" w:rsidP="00E7077B">
      <w:pPr>
        <w:ind w:left="360"/>
        <w:rPr>
          <w:b/>
          <w:i/>
        </w:rPr>
      </w:pPr>
      <w:r>
        <w:rPr>
          <w:b/>
          <w:i/>
        </w:rPr>
        <w:t xml:space="preserve">            or jury must decide whether or not it happened. There is no room for </w:t>
      </w:r>
    </w:p>
    <w:p w:rsidR="00E7077B" w:rsidRDefault="00E7077B" w:rsidP="00E7077B">
      <w:pPr>
        <w:ind w:left="360"/>
        <w:rPr>
          <w:b/>
          <w:i/>
        </w:rPr>
      </w:pPr>
      <w:r>
        <w:rPr>
          <w:b/>
          <w:i/>
        </w:rPr>
        <w:t xml:space="preserve">           finding it might have happened</w:t>
      </w:r>
    </w:p>
    <w:p w:rsidR="00E7077B" w:rsidRDefault="00E7077B" w:rsidP="00E7077B">
      <w:pPr>
        <w:ind w:left="360"/>
        <w:rPr>
          <w:b/>
          <w:i/>
        </w:rPr>
      </w:pPr>
      <w:r>
        <w:rPr>
          <w:b/>
          <w:i/>
        </w:rPr>
        <w:t xml:space="preserve">            the law operates a binary system in which the only values are 0 and </w:t>
      </w:r>
    </w:p>
    <w:p w:rsidR="00E7077B" w:rsidRDefault="00E7077B" w:rsidP="00E7077B">
      <w:pPr>
        <w:ind w:left="360"/>
        <w:rPr>
          <w:b/>
          <w:i/>
        </w:rPr>
      </w:pPr>
      <w:r>
        <w:rPr>
          <w:b/>
          <w:i/>
        </w:rPr>
        <w:t xml:space="preserve">            1… if the party who bears the burden of proof fails to discharge it a</w:t>
      </w:r>
    </w:p>
    <w:p w:rsidR="00E7077B" w:rsidRDefault="00E7077B" w:rsidP="00E7077B">
      <w:pPr>
        <w:ind w:left="360"/>
        <w:rPr>
          <w:b/>
          <w:i/>
        </w:rPr>
      </w:pPr>
      <w:r>
        <w:rPr>
          <w:b/>
          <w:i/>
        </w:rPr>
        <w:t xml:space="preserve">            value of 0 is returned and the fact is treated as not having happened.</w:t>
      </w:r>
    </w:p>
    <w:p w:rsidR="00E7077B" w:rsidRDefault="00E7077B" w:rsidP="00E7077B">
      <w:pPr>
        <w:ind w:left="360"/>
        <w:rPr>
          <w:b/>
          <w:i/>
        </w:rPr>
      </w:pPr>
      <w:r>
        <w:rPr>
          <w:b/>
          <w:i/>
        </w:rPr>
        <w:t xml:space="preserve">            If he does discharge it, a value of 1 is returned and the fact is treated </w:t>
      </w:r>
    </w:p>
    <w:p w:rsidR="00E7077B" w:rsidRDefault="00E7077B" w:rsidP="00E7077B">
      <w:pPr>
        <w:ind w:left="360"/>
        <w:rPr>
          <w:b/>
          <w:i/>
        </w:rPr>
      </w:pPr>
      <w:r>
        <w:rPr>
          <w:b/>
          <w:i/>
        </w:rPr>
        <w:t xml:space="preserve">            as having happened’</w:t>
      </w:r>
    </w:p>
    <w:p w:rsidR="00E7077B" w:rsidRDefault="00E7077B" w:rsidP="00E7077B">
      <w:pPr>
        <w:ind w:left="360"/>
        <w:rPr>
          <w:b/>
          <w:i/>
        </w:rPr>
      </w:pPr>
      <w:r>
        <w:rPr>
          <w:b/>
          <w:i/>
        </w:rPr>
        <w:t xml:space="preserve">             Baroness Hale:</w:t>
      </w:r>
    </w:p>
    <w:p w:rsidR="00E7077B" w:rsidRDefault="00E7077B" w:rsidP="00E7077B">
      <w:pPr>
        <w:ind w:left="360"/>
        <w:rPr>
          <w:b/>
          <w:i/>
        </w:rPr>
      </w:pPr>
      <w:r>
        <w:rPr>
          <w:b/>
          <w:i/>
        </w:rPr>
        <w:t xml:space="preserve">            ‘as to the seriousness of the allegation, there is no necessary </w:t>
      </w:r>
    </w:p>
    <w:p w:rsidR="00E7077B" w:rsidRDefault="00E7077B" w:rsidP="00E7077B">
      <w:pPr>
        <w:ind w:left="360"/>
        <w:rPr>
          <w:b/>
          <w:i/>
        </w:rPr>
      </w:pPr>
      <w:r>
        <w:rPr>
          <w:b/>
          <w:i/>
        </w:rPr>
        <w:t xml:space="preserve">            connection between seriousness and probability… nor are serious</w:t>
      </w:r>
    </w:p>
    <w:p w:rsidR="00E7077B" w:rsidRDefault="00E7077B" w:rsidP="00E7077B">
      <w:pPr>
        <w:ind w:left="360"/>
        <w:rPr>
          <w:b/>
          <w:i/>
        </w:rPr>
      </w:pPr>
      <w:r>
        <w:rPr>
          <w:b/>
          <w:i/>
        </w:rPr>
        <w:t xml:space="preserve">            allegations made in a vacuum..consider the famous example of the</w:t>
      </w:r>
    </w:p>
    <w:p w:rsidR="00E7077B" w:rsidRDefault="00E7077B" w:rsidP="00E7077B">
      <w:pPr>
        <w:ind w:left="360"/>
        <w:rPr>
          <w:b/>
          <w:i/>
        </w:rPr>
      </w:pPr>
      <w:r>
        <w:rPr>
          <w:b/>
          <w:i/>
        </w:rPr>
        <w:t xml:space="preserve">             animal seen in Regent’s Park. If it is seen outside the zoo on a stretch</w:t>
      </w:r>
    </w:p>
    <w:p w:rsidR="00E7077B" w:rsidRDefault="00E7077B" w:rsidP="00E7077B">
      <w:pPr>
        <w:ind w:left="360"/>
      </w:pPr>
      <w:r>
        <w:t xml:space="preserve">                                     -3-</w:t>
      </w:r>
    </w:p>
    <w:p w:rsidR="00E7077B" w:rsidRDefault="00E7077B" w:rsidP="00E7077B">
      <w:pPr>
        <w:ind w:left="360"/>
      </w:pPr>
    </w:p>
    <w:p w:rsidR="00E7077B" w:rsidRDefault="00E7077B" w:rsidP="00E7077B">
      <w:pPr>
        <w:ind w:left="360"/>
        <w:rPr>
          <w:b/>
          <w:i/>
        </w:rPr>
      </w:pPr>
      <w:r>
        <w:t xml:space="preserve">             </w:t>
      </w:r>
      <w:r w:rsidRPr="003B4E62">
        <w:rPr>
          <w:b/>
        </w:rPr>
        <w:t>o</w:t>
      </w:r>
      <w:r>
        <w:rPr>
          <w:b/>
          <w:i/>
        </w:rPr>
        <w:t xml:space="preserve">f greensward regularly used for walking dogs, then of course it is </w:t>
      </w:r>
    </w:p>
    <w:p w:rsidR="00E7077B" w:rsidRDefault="00E7077B" w:rsidP="00E7077B">
      <w:pPr>
        <w:ind w:left="360"/>
        <w:rPr>
          <w:b/>
          <w:i/>
        </w:rPr>
      </w:pPr>
      <w:r>
        <w:t xml:space="preserve">             </w:t>
      </w:r>
      <w:r>
        <w:rPr>
          <w:b/>
          <w:i/>
        </w:rPr>
        <w:t xml:space="preserve">more likely to be a dog than a lion. If it is seen in the zoo next to the </w:t>
      </w:r>
    </w:p>
    <w:p w:rsidR="00E7077B" w:rsidRDefault="00E7077B" w:rsidP="00E7077B">
      <w:pPr>
        <w:ind w:left="360"/>
        <w:rPr>
          <w:b/>
          <w:i/>
        </w:rPr>
      </w:pPr>
      <w:r>
        <w:rPr>
          <w:b/>
          <w:i/>
        </w:rPr>
        <w:t xml:space="preserve">             lion’s enclosure when the door is open, then it may well be more </w:t>
      </w:r>
    </w:p>
    <w:p w:rsidR="00E7077B" w:rsidRDefault="00E7077B" w:rsidP="00E7077B">
      <w:pPr>
        <w:ind w:left="360"/>
      </w:pPr>
      <w:r>
        <w:rPr>
          <w:b/>
          <w:i/>
        </w:rPr>
        <w:t xml:space="preserve">             likely to be a lion than a dog’. </w:t>
      </w:r>
      <w:r>
        <w:t xml:space="preserve">The Burden of Proof rested with The </w:t>
      </w:r>
    </w:p>
    <w:p w:rsidR="00E7077B" w:rsidRDefault="00E7077B" w:rsidP="00E7077B">
      <w:pPr>
        <w:ind w:left="360"/>
      </w:pPr>
      <w:r>
        <w:rPr>
          <w:b/>
          <w:i/>
        </w:rPr>
        <w:t xml:space="preserve">              </w:t>
      </w:r>
      <w:r>
        <w:t xml:space="preserve">Claimant to prove he was detained/prosecuted. Once detained/prosecuted The </w:t>
      </w:r>
    </w:p>
    <w:p w:rsidR="00E7077B" w:rsidRDefault="00E7077B" w:rsidP="00E7077B">
      <w:pPr>
        <w:ind w:left="360"/>
      </w:pPr>
      <w:r>
        <w:t xml:space="preserve">            Burden passed to The Defendant to prove the detention was lawful. The </w:t>
      </w:r>
    </w:p>
    <w:p w:rsidR="00E7077B" w:rsidRDefault="00E7077B" w:rsidP="00E7077B">
      <w:pPr>
        <w:ind w:left="360"/>
      </w:pPr>
      <w:r>
        <w:t xml:space="preserve">               Claimant satisfied the evidential burden in 33 instances. Just like the proverbial </w:t>
      </w:r>
    </w:p>
    <w:p w:rsidR="00E7077B" w:rsidRDefault="00E7077B" w:rsidP="00E7077B">
      <w:pPr>
        <w:ind w:left="360"/>
      </w:pPr>
      <w:r>
        <w:t xml:space="preserve">               lion identified by Baroness Hale, it would be much more likely the animal was a </w:t>
      </w:r>
    </w:p>
    <w:p w:rsidR="00E7077B" w:rsidRDefault="00E7077B" w:rsidP="00E7077B">
      <w:pPr>
        <w:ind w:left="360"/>
      </w:pPr>
      <w:r>
        <w:t xml:space="preserve">              lion if the sightings of it in the zoo outside the lion’s enclosure when the door </w:t>
      </w:r>
    </w:p>
    <w:p w:rsidR="00E7077B" w:rsidRDefault="00E7077B" w:rsidP="00E7077B">
      <w:pPr>
        <w:ind w:left="360"/>
      </w:pPr>
      <w:r>
        <w:t xml:space="preserve">               was open numbered 33. The sheer number of cited serious instances created a</w:t>
      </w:r>
    </w:p>
    <w:p w:rsidR="00E7077B" w:rsidRDefault="00E7077B" w:rsidP="00E7077B">
      <w:pPr>
        <w:ind w:left="360"/>
      </w:pPr>
      <w:r>
        <w:t xml:space="preserve">              multiplier which augmented the </w:t>
      </w:r>
      <w:r>
        <w:rPr>
          <w:b/>
          <w:i/>
        </w:rPr>
        <w:t>Re B</w:t>
      </w:r>
      <w:r>
        <w:t xml:space="preserve"> probability equation in favour of</w:t>
      </w:r>
    </w:p>
    <w:p w:rsidR="00E7077B" w:rsidRDefault="00E7077B" w:rsidP="00E7077B">
      <w:pPr>
        <w:ind w:left="360"/>
      </w:pPr>
      <w:r>
        <w:t xml:space="preserve">              The Claimant.</w:t>
      </w:r>
    </w:p>
    <w:p w:rsidR="00E7077B" w:rsidRDefault="00E7077B" w:rsidP="00E7077B">
      <w:pPr>
        <w:pStyle w:val="ListParagraph"/>
        <w:numPr>
          <w:ilvl w:val="0"/>
          <w:numId w:val="4"/>
        </w:numPr>
        <w:spacing w:after="200" w:line="276" w:lineRule="auto"/>
        <w:jc w:val="both"/>
      </w:pPr>
      <w:r>
        <w:t xml:space="preserve">        The Learned Judge was himself susceptible to the criticism of bias:</w:t>
      </w:r>
    </w:p>
    <w:p w:rsidR="00E7077B" w:rsidRDefault="00E7077B" w:rsidP="00E7077B">
      <w:pPr>
        <w:ind w:left="360"/>
      </w:pPr>
    </w:p>
    <w:p w:rsidR="00E7077B" w:rsidRDefault="00E7077B" w:rsidP="00E7077B">
      <w:pPr>
        <w:pStyle w:val="ListParagraph"/>
        <w:numPr>
          <w:ilvl w:val="0"/>
          <w:numId w:val="5"/>
        </w:numPr>
        <w:spacing w:after="200" w:line="276" w:lineRule="auto"/>
        <w:jc w:val="both"/>
      </w:pPr>
      <w:r>
        <w:t>At paragraph 10 The Learned Judge, His Honour Judge Seys Llewellyn</w:t>
      </w:r>
    </w:p>
    <w:p w:rsidR="00E7077B" w:rsidRDefault="00E7077B" w:rsidP="00E7077B">
      <w:pPr>
        <w:ind w:left="2160"/>
      </w:pPr>
      <w:r>
        <w:t>QC, states that in his closing submission the Claimant also relied</w:t>
      </w:r>
    </w:p>
    <w:p w:rsidR="00E7077B" w:rsidRDefault="00E7077B" w:rsidP="00E7077B">
      <w:pPr>
        <w:ind w:left="2160"/>
      </w:pPr>
      <w:r>
        <w:t>on the fact that he was MAPPA categorized in June 2009, arrested</w:t>
      </w:r>
    </w:p>
    <w:p w:rsidR="00E7077B" w:rsidRDefault="00E7077B" w:rsidP="00E7077B">
      <w:pPr>
        <w:ind w:left="2160"/>
      </w:pPr>
      <w:r>
        <w:t xml:space="preserve">14 days later, and detained for nearly 8 months on possession of a </w:t>
      </w:r>
    </w:p>
    <w:p w:rsidR="00E7077B" w:rsidRDefault="00E7077B" w:rsidP="00E7077B">
      <w:pPr>
        <w:ind w:left="2160"/>
      </w:pPr>
      <w:r>
        <w:t>Machine Gun, only to be acquitted at his jury trial in February 2010.</w:t>
      </w:r>
    </w:p>
    <w:p w:rsidR="00E7077B" w:rsidRDefault="00E7077B" w:rsidP="00E7077B">
      <w:pPr>
        <w:ind w:left="2160"/>
      </w:pPr>
      <w:r>
        <w:t>The Learned Judge himself stayed that action which he chose to</w:t>
      </w:r>
    </w:p>
    <w:p w:rsidR="00E7077B" w:rsidRDefault="00E7077B" w:rsidP="00E7077B">
      <w:pPr>
        <w:ind w:left="2160"/>
      </w:pPr>
      <w:r>
        <w:t xml:space="preserve">ignore when in fact it represented the apex of The Claimant’s </w:t>
      </w:r>
    </w:p>
    <w:p w:rsidR="00E7077B" w:rsidRDefault="00E7077B" w:rsidP="00E7077B">
      <w:pPr>
        <w:ind w:left="2160"/>
      </w:pPr>
      <w:r>
        <w:t>Argument.</w:t>
      </w:r>
    </w:p>
    <w:p w:rsidR="00E7077B" w:rsidRDefault="00E7077B" w:rsidP="00E7077B"/>
    <w:p w:rsidR="00E7077B" w:rsidRDefault="00E7077B" w:rsidP="00E7077B">
      <w:pPr>
        <w:pStyle w:val="ListParagraph"/>
        <w:numPr>
          <w:ilvl w:val="0"/>
          <w:numId w:val="5"/>
        </w:numPr>
        <w:spacing w:after="200" w:line="276" w:lineRule="auto"/>
        <w:jc w:val="both"/>
      </w:pPr>
      <w:r>
        <w:t xml:space="preserve"> He chose to ignore The Claimant’s repeated arrests on spurious</w:t>
      </w:r>
    </w:p>
    <w:p w:rsidR="00E7077B" w:rsidRDefault="00E7077B" w:rsidP="00E7077B">
      <w:pPr>
        <w:ind w:left="2160"/>
      </w:pPr>
      <w:r>
        <w:t xml:space="preserve">Grounds by The Defendant Constabulary during the actual hearing </w:t>
      </w:r>
    </w:p>
    <w:p w:rsidR="00E7077B" w:rsidRDefault="00E7077B" w:rsidP="00E7077B">
      <w:pPr>
        <w:ind w:left="2160"/>
      </w:pPr>
      <w:r>
        <w:t>itself ignoring the possibility that it provided further evidence</w:t>
      </w:r>
    </w:p>
    <w:p w:rsidR="00E7077B" w:rsidRDefault="00E7077B" w:rsidP="00E7077B">
      <w:pPr>
        <w:ind w:left="2160"/>
      </w:pPr>
      <w:r>
        <w:t>of the system The Claimant claimed was operating against him.</w:t>
      </w:r>
    </w:p>
    <w:p w:rsidR="00E7077B" w:rsidRDefault="00E7077B" w:rsidP="00E7077B">
      <w:r>
        <w:t xml:space="preserve">                                           -4-</w:t>
      </w:r>
    </w:p>
    <w:p w:rsidR="00E7077B" w:rsidRDefault="00E7077B" w:rsidP="00E7077B"/>
    <w:p w:rsidR="00E7077B" w:rsidRDefault="00E7077B" w:rsidP="00E7077B">
      <w:r>
        <w:t xml:space="preserve">                                        (see paragraphs 19-25).</w:t>
      </w:r>
    </w:p>
    <w:p w:rsidR="00E7077B" w:rsidRDefault="00E7077B" w:rsidP="00E7077B"/>
    <w:p w:rsidR="00E7077B" w:rsidRDefault="00E7077B" w:rsidP="00E7077B">
      <w:pPr>
        <w:pStyle w:val="ListParagraph"/>
        <w:numPr>
          <w:ilvl w:val="0"/>
          <w:numId w:val="5"/>
        </w:numPr>
        <w:spacing w:after="200" w:line="276" w:lineRule="auto"/>
        <w:jc w:val="both"/>
      </w:pPr>
      <w:r>
        <w:t xml:space="preserve"> By his Order dated 1</w:t>
      </w:r>
      <w:r w:rsidRPr="0093333B">
        <w:rPr>
          <w:vertAlign w:val="superscript"/>
        </w:rPr>
        <w:t>st</w:t>
      </w:r>
      <w:r>
        <w:t xml:space="preserve"> May 2013 the Learned Judge precluded The</w:t>
      </w:r>
    </w:p>
    <w:p w:rsidR="00E7077B" w:rsidRDefault="00E7077B" w:rsidP="00E7077B">
      <w:pPr>
        <w:ind w:left="2160"/>
      </w:pPr>
      <w:r>
        <w:t>Claimant, a litigant in person, having to represent himself in</w:t>
      </w:r>
    </w:p>
    <w:p w:rsidR="00E7077B" w:rsidRDefault="00E7077B" w:rsidP="00E7077B">
      <w:pPr>
        <w:ind w:left="2160"/>
      </w:pPr>
      <w:r>
        <w:t>circumstances of great adversity enumerated therein, from availing</w:t>
      </w:r>
    </w:p>
    <w:p w:rsidR="00E7077B" w:rsidRDefault="00E7077B" w:rsidP="00E7077B">
      <w:pPr>
        <w:ind w:left="2160"/>
      </w:pPr>
      <w:r>
        <w:t>himself of certain key witnesses.</w:t>
      </w:r>
    </w:p>
    <w:p w:rsidR="00E7077B" w:rsidRDefault="00E7077B" w:rsidP="00E7077B"/>
    <w:p w:rsidR="00E7077B" w:rsidRDefault="00E7077B" w:rsidP="00E7077B"/>
    <w:p w:rsidR="00E7077B" w:rsidRDefault="00E7077B" w:rsidP="00E7077B">
      <w:pPr>
        <w:rPr>
          <w:b/>
        </w:rPr>
      </w:pPr>
      <w:r>
        <w:rPr>
          <w:b/>
        </w:rPr>
        <w:t>I Believe The Contents of This Document Are True</w:t>
      </w:r>
    </w:p>
    <w:p w:rsidR="00E7077B" w:rsidRDefault="00E7077B" w:rsidP="00E7077B">
      <w:pPr>
        <w:rPr>
          <w:b/>
        </w:rPr>
      </w:pPr>
    </w:p>
    <w:p w:rsidR="00E7077B" w:rsidRDefault="00E7077B" w:rsidP="00E7077B">
      <w:pPr>
        <w:rPr>
          <w:b/>
        </w:rPr>
      </w:pPr>
    </w:p>
    <w:p w:rsidR="00E7077B" w:rsidRDefault="00E7077B" w:rsidP="00E7077B">
      <w:pPr>
        <w:rPr>
          <w:b/>
        </w:rPr>
      </w:pPr>
      <w:r>
        <w:rPr>
          <w:b/>
        </w:rPr>
        <w:t>SIGNED</w:t>
      </w:r>
      <w:r w:rsidR="00E77ABE">
        <w:rPr>
          <w:b/>
        </w:rPr>
        <w:t xml:space="preserve"> Maurice John Kirk</w:t>
      </w:r>
    </w:p>
    <w:p w:rsidR="00E7077B" w:rsidRDefault="00E7077B" w:rsidP="00E7077B">
      <w:pPr>
        <w:rPr>
          <w:b/>
        </w:rPr>
      </w:pPr>
    </w:p>
    <w:p w:rsidR="00E7077B" w:rsidRDefault="00E7077B" w:rsidP="00E7077B">
      <w:pPr>
        <w:rPr>
          <w:b/>
        </w:rPr>
      </w:pPr>
    </w:p>
    <w:p w:rsidR="00E7077B" w:rsidRPr="00E7077B" w:rsidRDefault="00E7077B" w:rsidP="00E7077B">
      <w:pPr>
        <w:rPr>
          <w:b/>
        </w:rPr>
      </w:pPr>
      <w:r>
        <w:rPr>
          <w:b/>
        </w:rPr>
        <w:t>DATE</w:t>
      </w:r>
      <w:r>
        <w:t xml:space="preserve"> </w:t>
      </w:r>
      <w:r w:rsidR="008050C7">
        <w:t>1</w:t>
      </w:r>
      <w:r w:rsidR="00E77ABE">
        <w:t>6</w:t>
      </w:r>
      <w:r w:rsidR="00E77ABE" w:rsidRPr="00E77ABE">
        <w:rPr>
          <w:vertAlign w:val="superscript"/>
        </w:rPr>
        <w:t>th</w:t>
      </w:r>
      <w:r w:rsidR="00E77ABE">
        <w:t xml:space="preserve"> November 2015</w:t>
      </w:r>
    </w:p>
    <w:p w:rsidR="00E7077B" w:rsidRPr="003A15CA" w:rsidRDefault="00E7077B" w:rsidP="00E7077B">
      <w:pPr>
        <w:ind w:left="360"/>
        <w:rPr>
          <w:b/>
          <w:i/>
        </w:rPr>
      </w:pPr>
      <w:r>
        <w:rPr>
          <w:b/>
          <w:i/>
        </w:rPr>
        <w:t xml:space="preserve">                              </w:t>
      </w:r>
      <w:r w:rsidRPr="003A15CA">
        <w:rPr>
          <w:b/>
          <w:i/>
        </w:rPr>
        <w:t xml:space="preserve">    </w:t>
      </w:r>
    </w:p>
    <w:p w:rsidR="00E7077B" w:rsidRPr="003A15CA" w:rsidRDefault="00E7077B" w:rsidP="00E7077B">
      <w:pPr>
        <w:ind w:left="360"/>
        <w:rPr>
          <w:b/>
          <w:i/>
        </w:rPr>
      </w:pPr>
      <w:r>
        <w:rPr>
          <w:b/>
          <w:i/>
          <w:u w:val="single"/>
        </w:rPr>
        <w:t xml:space="preserve"> </w:t>
      </w:r>
      <w:r>
        <w:t xml:space="preserve"> </w:t>
      </w:r>
      <w:r>
        <w:rPr>
          <w:b/>
          <w:i/>
        </w:rPr>
        <w:t xml:space="preserve">            </w:t>
      </w:r>
    </w:p>
    <w:p w:rsidR="00DD32D6" w:rsidRPr="00E7077B" w:rsidRDefault="00E7077B" w:rsidP="00E7077B">
      <w:pPr>
        <w:ind w:left="360"/>
        <w:rPr>
          <w:b/>
          <w:i/>
        </w:rPr>
      </w:pPr>
      <w:r>
        <w:rPr>
          <w:b/>
          <w:i/>
        </w:rPr>
        <w:t xml:space="preserve">       </w:t>
      </w:r>
      <w:bookmarkStart w:id="0" w:name="_GoBack"/>
      <w:bookmarkEnd w:id="0"/>
    </w:p>
    <w:sectPr w:rsidR="00DD32D6" w:rsidRPr="00E7077B" w:rsidSect="00F423D2">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16680" w:rsidRDefault="00F16680" w:rsidP="00D53695">
      <w:pPr>
        <w:spacing w:after="0" w:line="240" w:lineRule="auto"/>
      </w:pPr>
      <w:r>
        <w:separator/>
      </w:r>
    </w:p>
  </w:endnote>
  <w:endnote w:type="continuationSeparator" w:id="0">
    <w:p w:rsidR="00F16680" w:rsidRDefault="00F16680" w:rsidP="00D536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15738585"/>
      <w:docPartObj>
        <w:docPartGallery w:val="Page Numbers (Bottom of Page)"/>
        <w:docPartUnique/>
      </w:docPartObj>
    </w:sdtPr>
    <w:sdtEndPr/>
    <w:sdtContent>
      <w:sdt>
        <w:sdtPr>
          <w:id w:val="-1769616900"/>
          <w:docPartObj>
            <w:docPartGallery w:val="Page Numbers (Top of Page)"/>
            <w:docPartUnique/>
          </w:docPartObj>
        </w:sdtPr>
        <w:sdtEndPr/>
        <w:sdtContent>
          <w:p w:rsidR="00D53695" w:rsidRDefault="00D53695">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F16680">
              <w:rPr>
                <w:b/>
                <w:bCs/>
                <w:noProof/>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F16680">
              <w:rPr>
                <w:b/>
                <w:bCs/>
                <w:noProof/>
              </w:rPr>
              <w:t>1</w:t>
            </w:r>
            <w:r>
              <w:rPr>
                <w:b/>
                <w:bCs/>
                <w:sz w:val="24"/>
                <w:szCs w:val="24"/>
              </w:rPr>
              <w:fldChar w:fldCharType="end"/>
            </w:r>
          </w:p>
        </w:sdtContent>
      </w:sdt>
    </w:sdtContent>
  </w:sdt>
  <w:p w:rsidR="00D53695" w:rsidRDefault="00D5369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16680" w:rsidRDefault="00F16680" w:rsidP="00D53695">
      <w:pPr>
        <w:spacing w:after="0" w:line="240" w:lineRule="auto"/>
      </w:pPr>
      <w:r>
        <w:separator/>
      </w:r>
    </w:p>
  </w:footnote>
  <w:footnote w:type="continuationSeparator" w:id="0">
    <w:p w:rsidR="00F16680" w:rsidRDefault="00F16680" w:rsidP="00D5369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C627A6"/>
    <w:multiLevelType w:val="hybridMultilevel"/>
    <w:tmpl w:val="735859BE"/>
    <w:lvl w:ilvl="0" w:tplc="08090011">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4AC246B"/>
    <w:multiLevelType w:val="hybridMultilevel"/>
    <w:tmpl w:val="34EC9728"/>
    <w:lvl w:ilvl="0" w:tplc="72FE0F4E">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53565406"/>
    <w:multiLevelType w:val="hybridMultilevel"/>
    <w:tmpl w:val="6EAE984E"/>
    <w:lvl w:ilvl="0" w:tplc="7320FCB6">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3" w15:restartNumberingAfterBreak="0">
    <w:nsid w:val="6B776FE5"/>
    <w:multiLevelType w:val="hybridMultilevel"/>
    <w:tmpl w:val="180CCDB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70ED08F3"/>
    <w:multiLevelType w:val="hybridMultilevel"/>
    <w:tmpl w:val="9C025ED6"/>
    <w:lvl w:ilvl="0" w:tplc="83D652EC">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3"/>
  </w:num>
  <w:num w:numId="2">
    <w:abstractNumId w:val="4"/>
  </w:num>
  <w:num w:numId="3">
    <w:abstractNumId w:val="1"/>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20F9"/>
    <w:rsid w:val="00041227"/>
    <w:rsid w:val="000E2E08"/>
    <w:rsid w:val="00146E3C"/>
    <w:rsid w:val="001635C2"/>
    <w:rsid w:val="001908F3"/>
    <w:rsid w:val="001976DC"/>
    <w:rsid w:val="001A72BC"/>
    <w:rsid w:val="00200E51"/>
    <w:rsid w:val="0021086A"/>
    <w:rsid w:val="00212B2D"/>
    <w:rsid w:val="00276C3C"/>
    <w:rsid w:val="003204D0"/>
    <w:rsid w:val="003871BB"/>
    <w:rsid w:val="00396D27"/>
    <w:rsid w:val="003A3F9C"/>
    <w:rsid w:val="00403FAD"/>
    <w:rsid w:val="004A0E3E"/>
    <w:rsid w:val="00524B60"/>
    <w:rsid w:val="00591A14"/>
    <w:rsid w:val="006C3CD1"/>
    <w:rsid w:val="006F0995"/>
    <w:rsid w:val="00731757"/>
    <w:rsid w:val="00742887"/>
    <w:rsid w:val="007657F5"/>
    <w:rsid w:val="007D055F"/>
    <w:rsid w:val="00801051"/>
    <w:rsid w:val="008050C7"/>
    <w:rsid w:val="008A3E0B"/>
    <w:rsid w:val="008D451C"/>
    <w:rsid w:val="009A1C6F"/>
    <w:rsid w:val="009E756D"/>
    <w:rsid w:val="00AD0FD8"/>
    <w:rsid w:val="00B32AA4"/>
    <w:rsid w:val="00B76293"/>
    <w:rsid w:val="00C9690B"/>
    <w:rsid w:val="00CC2D5B"/>
    <w:rsid w:val="00CE5E67"/>
    <w:rsid w:val="00D2396E"/>
    <w:rsid w:val="00D53695"/>
    <w:rsid w:val="00D75F65"/>
    <w:rsid w:val="00DD1046"/>
    <w:rsid w:val="00DD32D6"/>
    <w:rsid w:val="00E37C13"/>
    <w:rsid w:val="00E7077B"/>
    <w:rsid w:val="00E77ABE"/>
    <w:rsid w:val="00E84E53"/>
    <w:rsid w:val="00E909A3"/>
    <w:rsid w:val="00F16680"/>
    <w:rsid w:val="00F204F3"/>
    <w:rsid w:val="00F423D2"/>
    <w:rsid w:val="00F520F9"/>
    <w:rsid w:val="00F546BD"/>
    <w:rsid w:val="00FE15F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20EB1E0-0237-426D-A981-7FECE392BA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GB" w:eastAsia="en-US" w:bidi="ar-SA"/>
      </w:rPr>
    </w:rPrDefault>
    <w:pPrDefault>
      <w:pPr>
        <w:spacing w:after="120" w:line="264"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F423D2"/>
  </w:style>
  <w:style w:type="paragraph" w:styleId="Heading1">
    <w:name w:val="heading 1"/>
    <w:basedOn w:val="Normal"/>
    <w:next w:val="Normal"/>
    <w:link w:val="Heading1Char"/>
    <w:uiPriority w:val="9"/>
    <w:qFormat/>
    <w:rsid w:val="00F423D2"/>
    <w:pPr>
      <w:keepNext/>
      <w:keepLines/>
      <w:spacing w:before="320" w:after="0" w:line="240" w:lineRule="auto"/>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F423D2"/>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semiHidden/>
    <w:unhideWhenUsed/>
    <w:qFormat/>
    <w:rsid w:val="00F423D2"/>
    <w:pPr>
      <w:keepNext/>
      <w:keepLines/>
      <w:spacing w:before="40" w:after="0" w:line="240" w:lineRule="auto"/>
      <w:outlineLvl w:val="2"/>
    </w:pPr>
    <w:rPr>
      <w:rFonts w:asciiTheme="majorHAnsi" w:eastAsiaTheme="majorEastAsia" w:hAnsiTheme="majorHAnsi" w:cstheme="majorBidi"/>
      <w:color w:val="1F497D" w:themeColor="text2"/>
      <w:sz w:val="24"/>
      <w:szCs w:val="24"/>
    </w:rPr>
  </w:style>
  <w:style w:type="paragraph" w:styleId="Heading4">
    <w:name w:val="heading 4"/>
    <w:basedOn w:val="Normal"/>
    <w:next w:val="Normal"/>
    <w:link w:val="Heading4Char"/>
    <w:uiPriority w:val="9"/>
    <w:semiHidden/>
    <w:unhideWhenUsed/>
    <w:qFormat/>
    <w:rsid w:val="00F423D2"/>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semiHidden/>
    <w:unhideWhenUsed/>
    <w:qFormat/>
    <w:rsid w:val="00F423D2"/>
    <w:pPr>
      <w:keepNext/>
      <w:keepLines/>
      <w:spacing w:before="40" w:after="0"/>
      <w:outlineLvl w:val="4"/>
    </w:pPr>
    <w:rPr>
      <w:rFonts w:asciiTheme="majorHAnsi" w:eastAsiaTheme="majorEastAsia" w:hAnsiTheme="majorHAnsi" w:cstheme="majorBidi"/>
      <w:color w:val="1F497D" w:themeColor="text2"/>
      <w:sz w:val="22"/>
      <w:szCs w:val="22"/>
    </w:rPr>
  </w:style>
  <w:style w:type="paragraph" w:styleId="Heading6">
    <w:name w:val="heading 6"/>
    <w:basedOn w:val="Normal"/>
    <w:next w:val="Normal"/>
    <w:link w:val="Heading6Char"/>
    <w:uiPriority w:val="9"/>
    <w:semiHidden/>
    <w:unhideWhenUsed/>
    <w:qFormat/>
    <w:rsid w:val="00F423D2"/>
    <w:pPr>
      <w:keepNext/>
      <w:keepLines/>
      <w:spacing w:before="40" w:after="0"/>
      <w:outlineLvl w:val="5"/>
    </w:pPr>
    <w:rPr>
      <w:rFonts w:asciiTheme="majorHAnsi" w:eastAsiaTheme="majorEastAsia" w:hAnsiTheme="majorHAnsi" w:cstheme="majorBidi"/>
      <w:i/>
      <w:iCs/>
      <w:color w:val="1F497D" w:themeColor="text2"/>
      <w:sz w:val="21"/>
      <w:szCs w:val="21"/>
    </w:rPr>
  </w:style>
  <w:style w:type="paragraph" w:styleId="Heading7">
    <w:name w:val="heading 7"/>
    <w:basedOn w:val="Normal"/>
    <w:next w:val="Normal"/>
    <w:link w:val="Heading7Char"/>
    <w:uiPriority w:val="9"/>
    <w:semiHidden/>
    <w:unhideWhenUsed/>
    <w:qFormat/>
    <w:rsid w:val="00F423D2"/>
    <w:pPr>
      <w:keepNext/>
      <w:keepLines/>
      <w:spacing w:before="40" w:after="0"/>
      <w:outlineLvl w:val="6"/>
    </w:pPr>
    <w:rPr>
      <w:rFonts w:asciiTheme="majorHAnsi" w:eastAsiaTheme="majorEastAsia" w:hAnsiTheme="majorHAnsi" w:cstheme="majorBidi"/>
      <w:i/>
      <w:iCs/>
      <w:color w:val="244061" w:themeColor="accent1" w:themeShade="80"/>
      <w:sz w:val="21"/>
      <w:szCs w:val="21"/>
    </w:rPr>
  </w:style>
  <w:style w:type="paragraph" w:styleId="Heading8">
    <w:name w:val="heading 8"/>
    <w:basedOn w:val="Normal"/>
    <w:next w:val="Normal"/>
    <w:link w:val="Heading8Char"/>
    <w:uiPriority w:val="9"/>
    <w:semiHidden/>
    <w:unhideWhenUsed/>
    <w:qFormat/>
    <w:rsid w:val="00F423D2"/>
    <w:pPr>
      <w:keepNext/>
      <w:keepLines/>
      <w:spacing w:before="40" w:after="0"/>
      <w:outlineLvl w:val="7"/>
    </w:pPr>
    <w:rPr>
      <w:rFonts w:asciiTheme="majorHAnsi" w:eastAsiaTheme="majorEastAsia" w:hAnsiTheme="majorHAnsi" w:cstheme="majorBidi"/>
      <w:b/>
      <w:bCs/>
      <w:color w:val="1F497D" w:themeColor="text2"/>
    </w:rPr>
  </w:style>
  <w:style w:type="paragraph" w:styleId="Heading9">
    <w:name w:val="heading 9"/>
    <w:basedOn w:val="Normal"/>
    <w:next w:val="Normal"/>
    <w:link w:val="Heading9Char"/>
    <w:uiPriority w:val="9"/>
    <w:semiHidden/>
    <w:unhideWhenUsed/>
    <w:qFormat/>
    <w:rsid w:val="00F423D2"/>
    <w:pPr>
      <w:keepNext/>
      <w:keepLines/>
      <w:spacing w:before="40" w:after="0"/>
      <w:outlineLvl w:val="8"/>
    </w:pPr>
    <w:rPr>
      <w:rFonts w:asciiTheme="majorHAnsi" w:eastAsiaTheme="majorEastAsia" w:hAnsiTheme="majorHAnsi" w:cstheme="majorBidi"/>
      <w:b/>
      <w:bCs/>
      <w:i/>
      <w:iCs/>
      <w:color w:val="1F497D"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908F3"/>
    <w:pPr>
      <w:ind w:left="720"/>
      <w:contextualSpacing/>
    </w:pPr>
  </w:style>
  <w:style w:type="character" w:customStyle="1" w:styleId="Heading1Char">
    <w:name w:val="Heading 1 Char"/>
    <w:basedOn w:val="DefaultParagraphFont"/>
    <w:link w:val="Heading1"/>
    <w:uiPriority w:val="9"/>
    <w:rsid w:val="00F423D2"/>
    <w:rPr>
      <w:rFonts w:asciiTheme="majorHAnsi" w:eastAsiaTheme="majorEastAsia" w:hAnsiTheme="majorHAnsi" w:cstheme="majorBidi"/>
      <w:color w:val="365F91" w:themeColor="accent1" w:themeShade="BF"/>
      <w:sz w:val="32"/>
      <w:szCs w:val="32"/>
    </w:rPr>
  </w:style>
  <w:style w:type="character" w:customStyle="1" w:styleId="Heading2Char">
    <w:name w:val="Heading 2 Char"/>
    <w:basedOn w:val="DefaultParagraphFont"/>
    <w:link w:val="Heading2"/>
    <w:uiPriority w:val="9"/>
    <w:semiHidden/>
    <w:rsid w:val="00F423D2"/>
    <w:rPr>
      <w:rFonts w:asciiTheme="majorHAnsi" w:eastAsiaTheme="majorEastAsia" w:hAnsiTheme="majorHAnsi" w:cstheme="majorBidi"/>
      <w:color w:val="404040" w:themeColor="text1" w:themeTint="BF"/>
      <w:sz w:val="28"/>
      <w:szCs w:val="28"/>
    </w:rPr>
  </w:style>
  <w:style w:type="character" w:customStyle="1" w:styleId="Heading3Char">
    <w:name w:val="Heading 3 Char"/>
    <w:basedOn w:val="DefaultParagraphFont"/>
    <w:link w:val="Heading3"/>
    <w:uiPriority w:val="9"/>
    <w:semiHidden/>
    <w:rsid w:val="00F423D2"/>
    <w:rPr>
      <w:rFonts w:asciiTheme="majorHAnsi" w:eastAsiaTheme="majorEastAsia" w:hAnsiTheme="majorHAnsi" w:cstheme="majorBidi"/>
      <w:color w:val="1F497D" w:themeColor="text2"/>
      <w:sz w:val="24"/>
      <w:szCs w:val="24"/>
    </w:rPr>
  </w:style>
  <w:style w:type="character" w:customStyle="1" w:styleId="Heading4Char">
    <w:name w:val="Heading 4 Char"/>
    <w:basedOn w:val="DefaultParagraphFont"/>
    <w:link w:val="Heading4"/>
    <w:uiPriority w:val="9"/>
    <w:semiHidden/>
    <w:rsid w:val="00F423D2"/>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semiHidden/>
    <w:rsid w:val="00F423D2"/>
    <w:rPr>
      <w:rFonts w:asciiTheme="majorHAnsi" w:eastAsiaTheme="majorEastAsia" w:hAnsiTheme="majorHAnsi" w:cstheme="majorBidi"/>
      <w:color w:val="1F497D" w:themeColor="text2"/>
      <w:sz w:val="22"/>
      <w:szCs w:val="22"/>
    </w:rPr>
  </w:style>
  <w:style w:type="character" w:customStyle="1" w:styleId="Heading6Char">
    <w:name w:val="Heading 6 Char"/>
    <w:basedOn w:val="DefaultParagraphFont"/>
    <w:link w:val="Heading6"/>
    <w:uiPriority w:val="9"/>
    <w:semiHidden/>
    <w:rsid w:val="00F423D2"/>
    <w:rPr>
      <w:rFonts w:asciiTheme="majorHAnsi" w:eastAsiaTheme="majorEastAsia" w:hAnsiTheme="majorHAnsi" w:cstheme="majorBidi"/>
      <w:i/>
      <w:iCs/>
      <w:color w:val="1F497D" w:themeColor="text2"/>
      <w:sz w:val="21"/>
      <w:szCs w:val="21"/>
    </w:rPr>
  </w:style>
  <w:style w:type="character" w:customStyle="1" w:styleId="Heading7Char">
    <w:name w:val="Heading 7 Char"/>
    <w:basedOn w:val="DefaultParagraphFont"/>
    <w:link w:val="Heading7"/>
    <w:uiPriority w:val="9"/>
    <w:semiHidden/>
    <w:rsid w:val="00F423D2"/>
    <w:rPr>
      <w:rFonts w:asciiTheme="majorHAnsi" w:eastAsiaTheme="majorEastAsia" w:hAnsiTheme="majorHAnsi" w:cstheme="majorBidi"/>
      <w:i/>
      <w:iCs/>
      <w:color w:val="244061" w:themeColor="accent1" w:themeShade="80"/>
      <w:sz w:val="21"/>
      <w:szCs w:val="21"/>
    </w:rPr>
  </w:style>
  <w:style w:type="character" w:customStyle="1" w:styleId="Heading8Char">
    <w:name w:val="Heading 8 Char"/>
    <w:basedOn w:val="DefaultParagraphFont"/>
    <w:link w:val="Heading8"/>
    <w:uiPriority w:val="9"/>
    <w:semiHidden/>
    <w:rsid w:val="00F423D2"/>
    <w:rPr>
      <w:rFonts w:asciiTheme="majorHAnsi" w:eastAsiaTheme="majorEastAsia" w:hAnsiTheme="majorHAnsi" w:cstheme="majorBidi"/>
      <w:b/>
      <w:bCs/>
      <w:color w:val="1F497D" w:themeColor="text2"/>
    </w:rPr>
  </w:style>
  <w:style w:type="character" w:customStyle="1" w:styleId="Heading9Char">
    <w:name w:val="Heading 9 Char"/>
    <w:basedOn w:val="DefaultParagraphFont"/>
    <w:link w:val="Heading9"/>
    <w:uiPriority w:val="9"/>
    <w:semiHidden/>
    <w:rsid w:val="00F423D2"/>
    <w:rPr>
      <w:rFonts w:asciiTheme="majorHAnsi" w:eastAsiaTheme="majorEastAsia" w:hAnsiTheme="majorHAnsi" w:cstheme="majorBidi"/>
      <w:b/>
      <w:bCs/>
      <w:i/>
      <w:iCs/>
      <w:color w:val="1F497D" w:themeColor="text2"/>
    </w:rPr>
  </w:style>
  <w:style w:type="paragraph" w:styleId="Caption">
    <w:name w:val="caption"/>
    <w:basedOn w:val="Normal"/>
    <w:next w:val="Normal"/>
    <w:uiPriority w:val="35"/>
    <w:semiHidden/>
    <w:unhideWhenUsed/>
    <w:qFormat/>
    <w:rsid w:val="00F423D2"/>
    <w:pPr>
      <w:spacing w:line="240" w:lineRule="auto"/>
    </w:pPr>
    <w:rPr>
      <w:b/>
      <w:bCs/>
      <w:smallCaps/>
      <w:color w:val="595959" w:themeColor="text1" w:themeTint="A6"/>
      <w:spacing w:val="6"/>
    </w:rPr>
  </w:style>
  <w:style w:type="paragraph" w:styleId="Title">
    <w:name w:val="Title"/>
    <w:basedOn w:val="Normal"/>
    <w:next w:val="Normal"/>
    <w:link w:val="TitleChar"/>
    <w:uiPriority w:val="10"/>
    <w:qFormat/>
    <w:rsid w:val="00F423D2"/>
    <w:pPr>
      <w:spacing w:after="0" w:line="240" w:lineRule="auto"/>
      <w:contextualSpacing/>
    </w:pPr>
    <w:rPr>
      <w:rFonts w:asciiTheme="majorHAnsi" w:eastAsiaTheme="majorEastAsia" w:hAnsiTheme="majorHAnsi" w:cstheme="majorBidi"/>
      <w:color w:val="4F81BD" w:themeColor="accent1"/>
      <w:spacing w:val="-10"/>
      <w:sz w:val="56"/>
      <w:szCs w:val="56"/>
    </w:rPr>
  </w:style>
  <w:style w:type="character" w:customStyle="1" w:styleId="TitleChar">
    <w:name w:val="Title Char"/>
    <w:basedOn w:val="DefaultParagraphFont"/>
    <w:link w:val="Title"/>
    <w:uiPriority w:val="10"/>
    <w:rsid w:val="00F423D2"/>
    <w:rPr>
      <w:rFonts w:asciiTheme="majorHAnsi" w:eastAsiaTheme="majorEastAsia" w:hAnsiTheme="majorHAnsi" w:cstheme="majorBidi"/>
      <w:color w:val="4F81BD" w:themeColor="accent1"/>
      <w:spacing w:val="-10"/>
      <w:sz w:val="56"/>
      <w:szCs w:val="56"/>
    </w:rPr>
  </w:style>
  <w:style w:type="paragraph" w:styleId="Subtitle">
    <w:name w:val="Subtitle"/>
    <w:basedOn w:val="Normal"/>
    <w:next w:val="Normal"/>
    <w:link w:val="SubtitleChar"/>
    <w:uiPriority w:val="11"/>
    <w:qFormat/>
    <w:rsid w:val="00F423D2"/>
    <w:pPr>
      <w:numPr>
        <w:ilvl w:val="1"/>
      </w:numPr>
      <w:spacing w:line="240" w:lineRule="auto"/>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F423D2"/>
    <w:rPr>
      <w:rFonts w:asciiTheme="majorHAnsi" w:eastAsiaTheme="majorEastAsia" w:hAnsiTheme="majorHAnsi" w:cstheme="majorBidi"/>
      <w:sz w:val="24"/>
      <w:szCs w:val="24"/>
    </w:rPr>
  </w:style>
  <w:style w:type="character" w:styleId="Strong">
    <w:name w:val="Strong"/>
    <w:basedOn w:val="DefaultParagraphFont"/>
    <w:uiPriority w:val="22"/>
    <w:qFormat/>
    <w:rsid w:val="00F423D2"/>
    <w:rPr>
      <w:b/>
      <w:bCs/>
    </w:rPr>
  </w:style>
  <w:style w:type="character" w:styleId="Emphasis">
    <w:name w:val="Emphasis"/>
    <w:basedOn w:val="DefaultParagraphFont"/>
    <w:uiPriority w:val="20"/>
    <w:qFormat/>
    <w:rsid w:val="00F423D2"/>
    <w:rPr>
      <w:i/>
      <w:iCs/>
    </w:rPr>
  </w:style>
  <w:style w:type="paragraph" w:styleId="NoSpacing">
    <w:name w:val="No Spacing"/>
    <w:uiPriority w:val="1"/>
    <w:qFormat/>
    <w:rsid w:val="00F423D2"/>
    <w:pPr>
      <w:spacing w:after="0" w:line="240" w:lineRule="auto"/>
    </w:pPr>
  </w:style>
  <w:style w:type="paragraph" w:styleId="Quote">
    <w:name w:val="Quote"/>
    <w:basedOn w:val="Normal"/>
    <w:next w:val="Normal"/>
    <w:link w:val="QuoteChar"/>
    <w:uiPriority w:val="29"/>
    <w:qFormat/>
    <w:rsid w:val="00F423D2"/>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F423D2"/>
    <w:rPr>
      <w:i/>
      <w:iCs/>
      <w:color w:val="404040" w:themeColor="text1" w:themeTint="BF"/>
    </w:rPr>
  </w:style>
  <w:style w:type="paragraph" w:styleId="IntenseQuote">
    <w:name w:val="Intense Quote"/>
    <w:basedOn w:val="Normal"/>
    <w:next w:val="Normal"/>
    <w:link w:val="IntenseQuoteChar"/>
    <w:uiPriority w:val="30"/>
    <w:qFormat/>
    <w:rsid w:val="00F423D2"/>
    <w:pPr>
      <w:pBdr>
        <w:left w:val="single" w:sz="18" w:space="12" w:color="4F81BD" w:themeColor="accent1"/>
      </w:pBdr>
      <w:spacing w:before="100" w:beforeAutospacing="1" w:line="300" w:lineRule="auto"/>
      <w:ind w:left="1224" w:right="1224"/>
    </w:pPr>
    <w:rPr>
      <w:rFonts w:asciiTheme="majorHAnsi" w:eastAsiaTheme="majorEastAsia" w:hAnsiTheme="majorHAnsi" w:cstheme="majorBidi"/>
      <w:color w:val="4F81BD" w:themeColor="accent1"/>
      <w:sz w:val="28"/>
      <w:szCs w:val="28"/>
    </w:rPr>
  </w:style>
  <w:style w:type="character" w:customStyle="1" w:styleId="IntenseQuoteChar">
    <w:name w:val="Intense Quote Char"/>
    <w:basedOn w:val="DefaultParagraphFont"/>
    <w:link w:val="IntenseQuote"/>
    <w:uiPriority w:val="30"/>
    <w:rsid w:val="00F423D2"/>
    <w:rPr>
      <w:rFonts w:asciiTheme="majorHAnsi" w:eastAsiaTheme="majorEastAsia" w:hAnsiTheme="majorHAnsi" w:cstheme="majorBidi"/>
      <w:color w:val="4F81BD" w:themeColor="accent1"/>
      <w:sz w:val="28"/>
      <w:szCs w:val="28"/>
    </w:rPr>
  </w:style>
  <w:style w:type="character" w:styleId="SubtleEmphasis">
    <w:name w:val="Subtle Emphasis"/>
    <w:basedOn w:val="DefaultParagraphFont"/>
    <w:uiPriority w:val="19"/>
    <w:qFormat/>
    <w:rsid w:val="00F423D2"/>
    <w:rPr>
      <w:i/>
      <w:iCs/>
      <w:color w:val="404040" w:themeColor="text1" w:themeTint="BF"/>
    </w:rPr>
  </w:style>
  <w:style w:type="character" w:styleId="IntenseEmphasis">
    <w:name w:val="Intense Emphasis"/>
    <w:basedOn w:val="DefaultParagraphFont"/>
    <w:uiPriority w:val="21"/>
    <w:qFormat/>
    <w:rsid w:val="00F423D2"/>
    <w:rPr>
      <w:b/>
      <w:bCs/>
      <w:i/>
      <w:iCs/>
    </w:rPr>
  </w:style>
  <w:style w:type="character" w:styleId="SubtleReference">
    <w:name w:val="Subtle Reference"/>
    <w:basedOn w:val="DefaultParagraphFont"/>
    <w:uiPriority w:val="31"/>
    <w:qFormat/>
    <w:rsid w:val="00F423D2"/>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F423D2"/>
    <w:rPr>
      <w:b/>
      <w:bCs/>
      <w:smallCaps/>
      <w:spacing w:val="5"/>
      <w:u w:val="single"/>
    </w:rPr>
  </w:style>
  <w:style w:type="character" w:styleId="BookTitle">
    <w:name w:val="Book Title"/>
    <w:basedOn w:val="DefaultParagraphFont"/>
    <w:uiPriority w:val="33"/>
    <w:qFormat/>
    <w:rsid w:val="00F423D2"/>
    <w:rPr>
      <w:b/>
      <w:bCs/>
      <w:smallCaps/>
    </w:rPr>
  </w:style>
  <w:style w:type="paragraph" w:styleId="TOCHeading">
    <w:name w:val="TOC Heading"/>
    <w:basedOn w:val="Heading1"/>
    <w:next w:val="Normal"/>
    <w:uiPriority w:val="39"/>
    <w:semiHidden/>
    <w:unhideWhenUsed/>
    <w:qFormat/>
    <w:rsid w:val="00F423D2"/>
    <w:pPr>
      <w:outlineLvl w:val="9"/>
    </w:pPr>
  </w:style>
  <w:style w:type="paragraph" w:styleId="Header">
    <w:name w:val="header"/>
    <w:basedOn w:val="Normal"/>
    <w:link w:val="HeaderChar"/>
    <w:uiPriority w:val="99"/>
    <w:unhideWhenUsed/>
    <w:rsid w:val="00D53695"/>
    <w:pPr>
      <w:tabs>
        <w:tab w:val="center" w:pos="4513"/>
        <w:tab w:val="right" w:pos="9026"/>
      </w:tabs>
      <w:spacing w:after="0" w:line="240" w:lineRule="auto"/>
    </w:pPr>
  </w:style>
  <w:style w:type="character" w:customStyle="1" w:styleId="HeaderChar">
    <w:name w:val="Header Char"/>
    <w:basedOn w:val="DefaultParagraphFont"/>
    <w:link w:val="Header"/>
    <w:uiPriority w:val="99"/>
    <w:rsid w:val="00D53695"/>
  </w:style>
  <w:style w:type="paragraph" w:styleId="Footer">
    <w:name w:val="footer"/>
    <w:basedOn w:val="Normal"/>
    <w:link w:val="FooterChar"/>
    <w:uiPriority w:val="99"/>
    <w:unhideWhenUsed/>
    <w:rsid w:val="00D53695"/>
    <w:pPr>
      <w:tabs>
        <w:tab w:val="center" w:pos="4513"/>
        <w:tab w:val="right" w:pos="9026"/>
      </w:tabs>
      <w:spacing w:after="0" w:line="240" w:lineRule="auto"/>
    </w:pPr>
  </w:style>
  <w:style w:type="character" w:customStyle="1" w:styleId="FooterChar">
    <w:name w:val="Footer Char"/>
    <w:basedOn w:val="DefaultParagraphFont"/>
    <w:link w:val="Footer"/>
    <w:uiPriority w:val="99"/>
    <w:rsid w:val="00D536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2007-2010">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3280</Words>
  <Characters>18698</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Maurice Kirk</cp:lastModifiedBy>
  <cp:revision>2</cp:revision>
  <dcterms:created xsi:type="dcterms:W3CDTF">2016-04-11T16:47:00Z</dcterms:created>
  <dcterms:modified xsi:type="dcterms:W3CDTF">2016-04-11T16:47:00Z</dcterms:modified>
</cp:coreProperties>
</file>