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0C0" w:rsidRDefault="00960FB2">
      <w:pPr>
        <w:spacing w:after="0"/>
      </w:pPr>
      <w:r>
        <w:rPr>
          <w:rFonts w:ascii="Times New Roman" w:eastAsia="Times New Roman" w:hAnsi="Times New Roman" w:cs="Times New Roman"/>
          <w:sz w:val="28"/>
        </w:rPr>
        <w:t>In the Cardiff County Court                                                             BS614159 etc</w:t>
      </w:r>
    </w:p>
    <w:p w:rsidR="008010C0" w:rsidRDefault="00991025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010C0" w:rsidRDefault="00991025">
      <w:pPr>
        <w:spacing w:after="0" w:line="250" w:lineRule="auto"/>
        <w:jc w:val="right"/>
      </w:pPr>
      <w:r>
        <w:rPr>
          <w:rFonts w:ascii="Times New Roman" w:eastAsia="Times New Roman" w:hAnsi="Times New Roman" w:cs="Times New Roman"/>
          <w:sz w:val="28"/>
        </w:rPr>
        <w:t>Case ref.</w:t>
      </w:r>
      <w:r>
        <w:rPr>
          <w:rFonts w:ascii="Times New Roman" w:eastAsia="Times New Roman" w:hAnsi="Times New Roman" w:cs="Times New Roman"/>
          <w:sz w:val="28"/>
        </w:rPr>
        <w:tab/>
        <w:t xml:space="preserve">Information in 2014 </w:t>
      </w:r>
      <w:r w:rsidR="00960FB2">
        <w:rPr>
          <w:rFonts w:ascii="Times New Roman" w:eastAsia="Times New Roman" w:hAnsi="Times New Roman" w:cs="Times New Roman"/>
          <w:sz w:val="28"/>
        </w:rPr>
        <w:t>response</w:t>
      </w:r>
      <w:r w:rsidR="00960FB2">
        <w:rPr>
          <w:rFonts w:ascii="Times New Roman" w:eastAsia="Times New Roman" w:hAnsi="Times New Roman" w:cs="Times New Roman"/>
          <w:sz w:val="28"/>
        </w:rPr>
        <w:tab/>
        <w:t xml:space="preserve">Updated or additional </w:t>
      </w:r>
      <w:r w:rsidR="00111C09">
        <w:rPr>
          <w:rFonts w:ascii="Times New Roman" w:eastAsia="Times New Roman" w:hAnsi="Times New Roman" w:cs="Times New Roman"/>
          <w:sz w:val="28"/>
        </w:rPr>
        <w:t>dwv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</w:rPr>
        <w:t>regarding counsel fees</w:t>
      </w:r>
      <w:r>
        <w:rPr>
          <w:rFonts w:ascii="Times New Roman" w:eastAsia="Times New Roman" w:hAnsi="Times New Roman" w:cs="Times New Roman"/>
          <w:sz w:val="28"/>
        </w:rPr>
        <w:tab/>
        <w:t xml:space="preserve">information as at 2016 </w:t>
      </w:r>
    </w:p>
    <w:p w:rsidR="008010C0" w:rsidRDefault="00991025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010C0" w:rsidRDefault="00991025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tbl>
      <w:tblPr>
        <w:tblStyle w:val="TableGrid"/>
        <w:tblW w:w="11581" w:type="dxa"/>
        <w:tblInd w:w="-1279" w:type="dxa"/>
        <w:tblCellMar>
          <w:top w:w="28" w:type="dxa"/>
          <w:left w:w="127" w:type="dxa"/>
          <w:bottom w:w="0" w:type="dxa"/>
          <w:right w:w="102" w:type="dxa"/>
        </w:tblCellMar>
        <w:tblLook w:val="04A0" w:firstRow="1" w:lastRow="0" w:firstColumn="1" w:lastColumn="0" w:noHBand="0" w:noVBand="1"/>
      </w:tblPr>
      <w:tblGrid>
        <w:gridCol w:w="3247"/>
        <w:gridCol w:w="4055"/>
        <w:gridCol w:w="4279"/>
      </w:tblGrid>
      <w:tr w:rsidR="008010C0">
        <w:trPr>
          <w:trHeight w:val="673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  <w:ind w:right="271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William Roache Preston 2014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£28,138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Cost of calling prosecution witnesses £532.26 </w:t>
            </w:r>
          </w:p>
        </w:tc>
      </w:tr>
      <w:tr w:rsidR="008010C0">
        <w:trPr>
          <w:trHeight w:val="673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Max Clifford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Southwark 2014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£61,174.29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Cost of calling prosecution witnesses £5499.40 </w:t>
            </w:r>
          </w:p>
        </w:tc>
      </w:tr>
      <w:tr w:rsidR="008010C0">
        <w:trPr>
          <w:trHeight w:val="1332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Rolf Harris 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Southwark 2014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£96,266.19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 w:line="244" w:lineRule="auto"/>
              <w:ind w:right="75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Counsel fees £98,273.05 Cost of calling Prosecution witnesses £49,372.71 plus payment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for video link £820.80 </w:t>
            </w:r>
          </w:p>
        </w:tc>
      </w:tr>
      <w:tr w:rsidR="008010C0">
        <w:trPr>
          <w:trHeight w:val="1002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  <w:ind w:right="72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Nigel Evans Preston 2014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£66,081.30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  <w:ind w:right="70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Counsel fees £65,080.50 Cost of calling prosecution witnesses £887.32 </w:t>
            </w:r>
          </w:p>
        </w:tc>
      </w:tr>
      <w:tr w:rsidR="008010C0">
        <w:trPr>
          <w:trHeight w:val="1002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Tulisa Constostavlos &amp;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Michael Coombes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Southwark 2014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£18,643.05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No further info located regarding cost of calling prosecution witnesses </w:t>
            </w:r>
          </w:p>
        </w:tc>
      </w:tr>
      <w:tr w:rsidR="008010C0">
        <w:trPr>
          <w:trHeight w:val="1332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  <w:ind w:right="361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Andrew Lancel Preston 2014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£3,347.96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No further info located regarding cost of calling prosecution witnesses or other costs to the CPS in bringing prosecution </w:t>
            </w:r>
          </w:p>
        </w:tc>
      </w:tr>
      <w:tr w:rsidR="008010C0">
        <w:trPr>
          <w:trHeight w:val="1002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  <w:ind w:right="885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Stuart Hall Preston 2014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£16,959.84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  <w:ind w:right="70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Counsel fees £24,907.54 Cost of calling prosecution witnesses £219.15 </w:t>
            </w:r>
          </w:p>
        </w:tc>
      </w:tr>
      <w:tr w:rsidR="008010C0">
        <w:trPr>
          <w:trHeight w:val="1002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  <w:ind w:right="885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Stuart Hall Preston 2013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£4,104.90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  <w:ind w:right="78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Counsel fees £3,842.40 No prosecution witness costs involved in case </w:t>
            </w:r>
          </w:p>
        </w:tc>
      </w:tr>
      <w:tr w:rsidR="008010C0">
        <w:trPr>
          <w:trHeight w:val="1002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David Patrick Griffin Southwark 2014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£59,061.23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  <w:ind w:right="148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Cost of calling prosecution witnesses £4,011.21 plus  payment for video link £1,664 </w:t>
            </w:r>
          </w:p>
        </w:tc>
      </w:tr>
      <w:tr w:rsidR="008010C0">
        <w:trPr>
          <w:trHeight w:val="673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>Lilian R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ayne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Newcastle 2010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No info held due to retention policy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No further information located regarding case in 2010. </w:t>
            </w:r>
          </w:p>
        </w:tc>
      </w:tr>
      <w:tr w:rsidR="008010C0">
        <w:trPr>
          <w:trHeight w:val="1002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Chris Hulne &amp; Vasiliki Price Southwark 2014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£102,729.52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Counsel fees £128,772.46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Other costs to the CPS in bringing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prosecution £49,260 </w:t>
            </w:r>
          </w:p>
        </w:tc>
      </w:tr>
      <w:tr w:rsidR="008010C0">
        <w:trPr>
          <w:trHeight w:val="1002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Constance Briscoe 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Central Criminal Court 2014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£86,739.11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Counsel fees £82,253.10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Other costs in bringing prosecution £48,820.70 </w:t>
            </w:r>
          </w:p>
        </w:tc>
      </w:tr>
      <w:tr w:rsidR="008010C0">
        <w:trPr>
          <w:trHeight w:val="1002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Michael Doherty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Stevenage 2013/St Albans 2014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£2,533.20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No prosecution witness costs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involved in case </w:t>
            </w:r>
          </w:p>
        </w:tc>
      </w:tr>
      <w:tr w:rsidR="008010C0">
        <w:trPr>
          <w:trHeight w:val="4623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Peter Sainsbury &amp; others  Southwark 2008/10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£352,370.57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Counsel fees 2008/10  £363,017.44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Counsel fees PoCA application  </w:t>
            </w:r>
          </w:p>
          <w:p w:rsidR="008010C0" w:rsidRDefault="00991025">
            <w:pPr>
              <w:spacing w:after="0" w:line="244" w:lineRule="auto"/>
              <w:ind w:right="599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Southwark 2010/12  £3,668.63 Cost of calling prosecution witnesses £90.40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Counsel fees Southwark CC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2010/11/12 £43, 694.21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Counsel fees PoCA application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Southwark CC 2010/11/12 £111.60 </w:t>
            </w:r>
          </w:p>
          <w:p w:rsidR="008010C0" w:rsidRDefault="00991025">
            <w:pPr>
              <w:spacing w:after="0" w:line="244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Cost of calling prosecution witnesses £655.33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</w:tr>
      <w:tr w:rsidR="008010C0">
        <w:trPr>
          <w:trHeight w:val="673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Maurice Kirk Cardiff 2014  T20131144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£5676.90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Counsel fees £5676.00 </w:t>
            </w:r>
          </w:p>
        </w:tc>
      </w:tr>
      <w:tr w:rsidR="008010C0">
        <w:trPr>
          <w:trHeight w:val="673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Maurice Kirk Cardiff 2014 A20140005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£917.40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There were no prosecution witness costs involved in case </w:t>
            </w:r>
          </w:p>
        </w:tc>
      </w:tr>
      <w:tr w:rsidR="008010C0">
        <w:trPr>
          <w:trHeight w:val="673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Maurice Kirk Cardiff 2013 T20130801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£1572.50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There were no prosecution witness costs involved in case </w:t>
            </w:r>
          </w:p>
        </w:tc>
      </w:tr>
      <w:tr w:rsidR="008010C0">
        <w:trPr>
          <w:trHeight w:val="1002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Maurice Kirk Cardiff 2012 A20110290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Case discontinued, no counsel instructed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Counsel fees £1536.60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There were no prosecution witness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costs involved in case </w:t>
            </w:r>
          </w:p>
        </w:tc>
      </w:tr>
      <w:tr w:rsidR="008010C0">
        <w:trPr>
          <w:trHeight w:val="1002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Maurice Kirk Cardiff 2014 T20127589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No information held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Counsel fees £55.80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There were no prosecution witness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costs involved in case </w:t>
            </w:r>
          </w:p>
        </w:tc>
      </w:tr>
      <w:tr w:rsidR="008010C0">
        <w:trPr>
          <w:trHeight w:val="1002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Maurice Kirk Cardiff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2012 T20120090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No information held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Counsel fees £1,550.54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There were no prosecution witness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costs involved in case </w:t>
            </w:r>
          </w:p>
        </w:tc>
      </w:tr>
      <w:tr w:rsidR="008010C0">
        <w:trPr>
          <w:trHeight w:val="1002"/>
        </w:trPr>
        <w:tc>
          <w:tcPr>
            <w:tcW w:w="3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Rebekah Brooks &amp; others </w:t>
            </w:r>
          </w:p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Central Criminal Court 2013/14 </w:t>
            </w:r>
          </w:p>
        </w:tc>
        <w:tc>
          <w:tcPr>
            <w:tcW w:w="4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Cost of CPS staff, expert witnesses and counsel circa £1.7 million </w:t>
            </w:r>
          </w:p>
        </w:tc>
        <w:tc>
          <w:tcPr>
            <w:tcW w:w="4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0C0" w:rsidRDefault="00991025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>Updated co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st £1,797,720 </w:t>
            </w:r>
          </w:p>
        </w:tc>
      </w:tr>
    </w:tbl>
    <w:p w:rsidR="008010C0" w:rsidRDefault="00991025">
      <w:pPr>
        <w:spacing w:after="0"/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 </w:t>
      </w:r>
    </w:p>
    <w:p w:rsidR="008010C0" w:rsidRDefault="00991025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010C0" w:rsidRDefault="00991025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CPS Information Management Unit </w:t>
      </w:r>
    </w:p>
    <w:p w:rsidR="008010C0" w:rsidRDefault="00991025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010C0" w:rsidRDefault="00991025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July 2016 </w:t>
      </w:r>
    </w:p>
    <w:sectPr w:rsidR="008010C0">
      <w:footerReference w:type="default" r:id="rId6"/>
      <w:pgSz w:w="11880" w:h="16820"/>
      <w:pgMar w:top="1444" w:right="1460" w:bottom="1701" w:left="143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1025" w:rsidRDefault="00991025" w:rsidP="00960FB2">
      <w:pPr>
        <w:spacing w:after="0" w:line="240" w:lineRule="auto"/>
      </w:pPr>
      <w:r>
        <w:separator/>
      </w:r>
    </w:p>
  </w:endnote>
  <w:endnote w:type="continuationSeparator" w:id="0">
    <w:p w:rsidR="00991025" w:rsidRDefault="00991025" w:rsidP="00960F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924433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960FB2" w:rsidRDefault="00960FB2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11C0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11C09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60FB2" w:rsidRDefault="00960F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1025" w:rsidRDefault="00991025" w:rsidP="00960FB2">
      <w:pPr>
        <w:spacing w:after="0" w:line="240" w:lineRule="auto"/>
      </w:pPr>
      <w:r>
        <w:separator/>
      </w:r>
    </w:p>
  </w:footnote>
  <w:footnote w:type="continuationSeparator" w:id="0">
    <w:p w:rsidR="00991025" w:rsidRDefault="00991025" w:rsidP="00960F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0C0"/>
    <w:rsid w:val="00111C09"/>
    <w:rsid w:val="008010C0"/>
    <w:rsid w:val="00960FB2"/>
    <w:rsid w:val="00991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2A70F"/>
  <w15:docId w15:val="{EA9CD9A6-9E78-4081-BF84-5699B3978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60F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FB2"/>
    <w:rPr>
      <w:rFonts w:ascii="Segoe UI" w:eastAsia="Calibri" w:hAnsi="Segoe UI" w:cs="Segoe UI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60F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0FB2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960F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0FB2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</dc:creator>
  <cp:keywords/>
  <cp:lastModifiedBy>Maurice</cp:lastModifiedBy>
  <cp:revision>4</cp:revision>
  <cp:lastPrinted>2016-08-11T12:04:00Z</cp:lastPrinted>
  <dcterms:created xsi:type="dcterms:W3CDTF">2016-08-11T12:07:00Z</dcterms:created>
  <dcterms:modified xsi:type="dcterms:W3CDTF">2016-08-11T12:07:00Z</dcterms:modified>
</cp:coreProperties>
</file>